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481" w:rsidRDefault="00774481" w:rsidP="00ED657D">
      <w:pPr>
        <w:tabs>
          <w:tab w:val="left" w:pos="8567"/>
        </w:tabs>
        <w:autoSpaceDE w:val="0"/>
        <w:autoSpaceDN w:val="0"/>
        <w:adjustRightInd w:val="0"/>
        <w:jc w:val="right"/>
        <w:rPr>
          <w:bCs/>
        </w:rPr>
      </w:pPr>
    </w:p>
    <w:p w:rsidR="008D4197" w:rsidRDefault="008D4197" w:rsidP="008D4197"/>
    <w:p w:rsidR="008D4197" w:rsidRDefault="008D4197" w:rsidP="008D4197">
      <w:pPr>
        <w:tabs>
          <w:tab w:val="left" w:pos="2354"/>
        </w:tabs>
      </w:pPr>
      <w:r>
        <w:rPr>
          <w:noProof/>
        </w:rPr>
        <w:drawing>
          <wp:anchor distT="0" distB="0" distL="114300" distR="114300" simplePos="0" relativeHeight="251659264" behindDoc="0" locked="0" layoutInCell="1" allowOverlap="1">
            <wp:simplePos x="0" y="0"/>
            <wp:positionH relativeFrom="column">
              <wp:posOffset>2567305</wp:posOffset>
            </wp:positionH>
            <wp:positionV relativeFrom="paragraph">
              <wp:posOffset>-224790</wp:posOffset>
            </wp:positionV>
            <wp:extent cx="571500" cy="685800"/>
            <wp:effectExtent l="19050" t="0" r="0" b="0"/>
            <wp:wrapSquare wrapText="left"/>
            <wp:docPr id="8" name="Рисунок 2" descr="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b"/>
                    <pic:cNvPicPr>
                      <a:picLocks noChangeAspect="1" noChangeArrowheads="1"/>
                    </pic:cNvPicPr>
                  </pic:nvPicPr>
                  <pic:blipFill>
                    <a:blip r:embed="rId8">
                      <a:lum bright="-22000" contrast="-2000"/>
                      <a:grayscl/>
                    </a:blip>
                    <a:srcRect/>
                    <a:stretch>
                      <a:fillRect/>
                    </a:stretch>
                  </pic:blipFill>
                  <pic:spPr bwMode="auto">
                    <a:xfrm>
                      <a:off x="0" y="0"/>
                      <a:ext cx="571500" cy="685800"/>
                    </a:xfrm>
                    <a:prstGeom prst="rect">
                      <a:avLst/>
                    </a:prstGeom>
                    <a:noFill/>
                  </pic:spPr>
                </pic:pic>
              </a:graphicData>
            </a:graphic>
          </wp:anchor>
        </w:drawing>
      </w:r>
    </w:p>
    <w:p w:rsidR="008D4197" w:rsidRDefault="008D4197" w:rsidP="008D4197">
      <w:pPr>
        <w:tabs>
          <w:tab w:val="left" w:pos="2354"/>
        </w:tabs>
      </w:pPr>
    </w:p>
    <w:p w:rsidR="00CA23A4" w:rsidRDefault="00CA23A4" w:rsidP="008D4197">
      <w:pPr>
        <w:tabs>
          <w:tab w:val="left" w:pos="2354"/>
        </w:tabs>
      </w:pPr>
    </w:p>
    <w:p w:rsidR="008D4197" w:rsidRDefault="008D4197" w:rsidP="008D4197">
      <w:pPr>
        <w:pStyle w:val="a3"/>
        <w:ind w:left="-851"/>
        <w:jc w:val="center"/>
        <w:rPr>
          <w:spacing w:val="60"/>
          <w:sz w:val="32"/>
          <w:szCs w:val="32"/>
        </w:rPr>
      </w:pPr>
      <w:r>
        <w:rPr>
          <w:spacing w:val="60"/>
          <w:sz w:val="32"/>
          <w:szCs w:val="32"/>
        </w:rPr>
        <w:t>АДМИНИСТРАЦИЯ</w:t>
      </w:r>
    </w:p>
    <w:p w:rsidR="008D4197" w:rsidRDefault="008D4197" w:rsidP="008D4197">
      <w:pPr>
        <w:pStyle w:val="a3"/>
        <w:ind w:left="-851"/>
        <w:jc w:val="center"/>
        <w:rPr>
          <w:spacing w:val="60"/>
          <w:sz w:val="32"/>
          <w:szCs w:val="32"/>
        </w:rPr>
      </w:pPr>
      <w:r>
        <w:rPr>
          <w:spacing w:val="60"/>
          <w:sz w:val="32"/>
          <w:szCs w:val="32"/>
        </w:rPr>
        <w:t>БОРОВСКОГО СЕЛЬСКОГО ПОСЕЛЕНИЯ</w:t>
      </w:r>
    </w:p>
    <w:p w:rsidR="008D4197" w:rsidRDefault="008D4197" w:rsidP="008D4197">
      <w:pPr>
        <w:pStyle w:val="a3"/>
        <w:ind w:left="-851"/>
        <w:jc w:val="center"/>
        <w:rPr>
          <w:spacing w:val="60"/>
          <w:szCs w:val="28"/>
        </w:rPr>
      </w:pPr>
      <w:r>
        <w:rPr>
          <w:spacing w:val="60"/>
          <w:szCs w:val="28"/>
        </w:rPr>
        <w:t>БРЕДИНСКОГО МУНИЦИПАЛЬНОГО РАЙОНА</w:t>
      </w:r>
    </w:p>
    <w:p w:rsidR="008D4197" w:rsidRDefault="008D4197" w:rsidP="008D4197">
      <w:pPr>
        <w:pStyle w:val="a3"/>
        <w:ind w:left="-851"/>
        <w:jc w:val="center"/>
        <w:rPr>
          <w:spacing w:val="60"/>
          <w:szCs w:val="28"/>
        </w:rPr>
      </w:pPr>
      <w:r>
        <w:rPr>
          <w:spacing w:val="60"/>
          <w:szCs w:val="28"/>
        </w:rPr>
        <w:t>ЧЕЛЯБИНСКОЙ ОБЛАСТИ</w:t>
      </w:r>
    </w:p>
    <w:p w:rsidR="008D4197" w:rsidRDefault="008D4197" w:rsidP="008D4197">
      <w:pPr>
        <w:pStyle w:val="a3"/>
        <w:pBdr>
          <w:top w:val="double" w:sz="18" w:space="0" w:color="auto"/>
        </w:pBdr>
        <w:ind w:left="-851"/>
        <w:rPr>
          <w:sz w:val="16"/>
          <w:szCs w:val="16"/>
        </w:rPr>
      </w:pPr>
      <w:r>
        <w:rPr>
          <w:sz w:val="16"/>
          <w:szCs w:val="16"/>
        </w:rPr>
        <w:t>ул. Мира д. 18, с.Боровое, Брединского района Челябинская область, Российская Федерация, 457321, тел. (351-41) 72-2-19, факс (351-41) 72-1-22</w:t>
      </w:r>
    </w:p>
    <w:p w:rsidR="008D4197" w:rsidRDefault="008D4197" w:rsidP="008D4197">
      <w:pPr>
        <w:pStyle w:val="a3"/>
        <w:pBdr>
          <w:top w:val="double" w:sz="18" w:space="0" w:color="auto"/>
        </w:pBdr>
        <w:ind w:left="-851"/>
        <w:rPr>
          <w:sz w:val="16"/>
          <w:szCs w:val="16"/>
        </w:rPr>
      </w:pPr>
    </w:p>
    <w:p w:rsidR="008D4197" w:rsidRDefault="008D4197" w:rsidP="008D4197">
      <w:pPr>
        <w:pStyle w:val="a3"/>
        <w:pBdr>
          <w:top w:val="double" w:sz="18" w:space="0" w:color="auto"/>
        </w:pBdr>
        <w:ind w:left="-851"/>
        <w:rPr>
          <w:sz w:val="16"/>
          <w:szCs w:val="16"/>
        </w:rPr>
      </w:pPr>
    </w:p>
    <w:p w:rsidR="008D4197" w:rsidRDefault="008D4197" w:rsidP="008D4197">
      <w:pPr>
        <w:pStyle w:val="a3"/>
        <w:pBdr>
          <w:top w:val="double" w:sz="18" w:space="0" w:color="auto"/>
        </w:pBdr>
        <w:ind w:left="-851"/>
        <w:rPr>
          <w:sz w:val="16"/>
          <w:szCs w:val="16"/>
        </w:rPr>
      </w:pPr>
    </w:p>
    <w:p w:rsidR="008D4197" w:rsidRDefault="008D4197" w:rsidP="008D4197">
      <w:pPr>
        <w:pStyle w:val="a3"/>
        <w:pBdr>
          <w:top w:val="double" w:sz="18" w:space="0" w:color="auto"/>
        </w:pBdr>
        <w:ind w:left="-851"/>
        <w:jc w:val="center"/>
        <w:rPr>
          <w:sz w:val="24"/>
          <w:szCs w:val="24"/>
        </w:rPr>
      </w:pPr>
      <w:r>
        <w:rPr>
          <w:sz w:val="24"/>
          <w:szCs w:val="24"/>
        </w:rPr>
        <w:t>ПОСТАНОВЛЕНИЕ</w:t>
      </w:r>
    </w:p>
    <w:p w:rsidR="008D4197" w:rsidRDefault="008D4197" w:rsidP="008D4197">
      <w:pPr>
        <w:pStyle w:val="a3"/>
        <w:pBdr>
          <w:top w:val="double" w:sz="18" w:space="0" w:color="auto"/>
        </w:pBdr>
        <w:ind w:left="-851"/>
        <w:rPr>
          <w:sz w:val="16"/>
          <w:szCs w:val="16"/>
        </w:rPr>
      </w:pPr>
    </w:p>
    <w:p w:rsidR="008D4197" w:rsidRDefault="008D4197" w:rsidP="008D4197">
      <w:pPr>
        <w:pStyle w:val="a3"/>
        <w:pBdr>
          <w:top w:val="double" w:sz="18" w:space="0" w:color="auto"/>
        </w:pBdr>
        <w:ind w:left="-851"/>
        <w:rPr>
          <w:sz w:val="16"/>
          <w:szCs w:val="16"/>
        </w:rPr>
      </w:pPr>
    </w:p>
    <w:p w:rsidR="008D4197" w:rsidRDefault="008D4197" w:rsidP="008D4197">
      <w:pPr>
        <w:rPr>
          <w:b/>
        </w:rPr>
      </w:pPr>
      <w:r>
        <w:rPr>
          <w:b/>
        </w:rPr>
        <w:t>от 0</w:t>
      </w:r>
      <w:r w:rsidR="00CA23A4">
        <w:rPr>
          <w:b/>
        </w:rPr>
        <w:t>7</w:t>
      </w:r>
      <w:r>
        <w:rPr>
          <w:b/>
        </w:rPr>
        <w:t>.12.202</w:t>
      </w:r>
      <w:r w:rsidR="00CA23A4">
        <w:rPr>
          <w:b/>
        </w:rPr>
        <w:t>1</w:t>
      </w:r>
      <w:r>
        <w:rPr>
          <w:b/>
        </w:rPr>
        <w:t xml:space="preserve">                                                                                                  № </w:t>
      </w:r>
      <w:r w:rsidR="00CA23A4">
        <w:rPr>
          <w:b/>
        </w:rPr>
        <w:t>31</w:t>
      </w:r>
    </w:p>
    <w:p w:rsidR="00E168C5" w:rsidRPr="002A7BD8" w:rsidRDefault="00E168C5" w:rsidP="00E168C5">
      <w:pPr>
        <w:tabs>
          <w:tab w:val="left" w:pos="8567"/>
        </w:tabs>
        <w:autoSpaceDE w:val="0"/>
        <w:autoSpaceDN w:val="0"/>
        <w:adjustRightInd w:val="0"/>
        <w:jc w:val="right"/>
        <w:rPr>
          <w:b/>
          <w:bCs/>
        </w:rPr>
      </w:pPr>
    </w:p>
    <w:p w:rsidR="00E168C5" w:rsidRDefault="00E168C5" w:rsidP="00E168C5">
      <w:pPr>
        <w:tabs>
          <w:tab w:val="left" w:pos="8567"/>
        </w:tabs>
        <w:autoSpaceDE w:val="0"/>
        <w:autoSpaceDN w:val="0"/>
        <w:adjustRightInd w:val="0"/>
        <w:jc w:val="right"/>
        <w:rPr>
          <w:b/>
          <w:bCs/>
          <w:color w:val="000080"/>
        </w:rPr>
      </w:pPr>
    </w:p>
    <w:p w:rsidR="00E168C5" w:rsidRDefault="00E168C5" w:rsidP="00E168C5">
      <w:pPr>
        <w:rPr>
          <w:sz w:val="28"/>
          <w:szCs w:val="28"/>
        </w:rPr>
      </w:pPr>
      <w:r>
        <w:rPr>
          <w:sz w:val="28"/>
          <w:szCs w:val="28"/>
        </w:rPr>
        <w:t xml:space="preserve">Об актуализации Программы </w:t>
      </w:r>
    </w:p>
    <w:p w:rsidR="00E168C5" w:rsidRDefault="00E168C5" w:rsidP="00E168C5">
      <w:pPr>
        <w:rPr>
          <w:sz w:val="28"/>
          <w:szCs w:val="28"/>
        </w:rPr>
      </w:pPr>
      <w:r w:rsidRPr="000D7E49">
        <w:rPr>
          <w:sz w:val="28"/>
          <w:szCs w:val="28"/>
        </w:rPr>
        <w:t xml:space="preserve">«Комплексное развитие систем </w:t>
      </w:r>
    </w:p>
    <w:p w:rsidR="00E168C5" w:rsidRDefault="00E168C5" w:rsidP="00E168C5">
      <w:pPr>
        <w:rPr>
          <w:sz w:val="28"/>
          <w:szCs w:val="28"/>
        </w:rPr>
      </w:pPr>
      <w:r w:rsidRPr="000D7E49">
        <w:rPr>
          <w:sz w:val="28"/>
          <w:szCs w:val="28"/>
        </w:rPr>
        <w:t xml:space="preserve">коммунальной инфраструктуры </w:t>
      </w:r>
    </w:p>
    <w:p w:rsidR="00E168C5" w:rsidRDefault="00E168C5" w:rsidP="00E168C5">
      <w:pPr>
        <w:rPr>
          <w:sz w:val="28"/>
          <w:szCs w:val="28"/>
        </w:rPr>
      </w:pPr>
      <w:r>
        <w:rPr>
          <w:sz w:val="28"/>
          <w:szCs w:val="28"/>
        </w:rPr>
        <w:t>Боровского</w:t>
      </w:r>
      <w:r w:rsidRPr="000D7E49">
        <w:rPr>
          <w:sz w:val="28"/>
          <w:szCs w:val="28"/>
        </w:rPr>
        <w:t xml:space="preserve"> сельского поселения  </w:t>
      </w:r>
    </w:p>
    <w:p w:rsidR="00E168C5" w:rsidRDefault="00E168C5" w:rsidP="00E168C5">
      <w:pPr>
        <w:rPr>
          <w:sz w:val="28"/>
          <w:szCs w:val="28"/>
        </w:rPr>
      </w:pPr>
      <w:r w:rsidRPr="000D7E49">
        <w:rPr>
          <w:sz w:val="28"/>
          <w:szCs w:val="28"/>
        </w:rPr>
        <w:t>Брединского муниципального района»</w:t>
      </w:r>
    </w:p>
    <w:p w:rsidR="00E168C5" w:rsidRDefault="00E168C5" w:rsidP="00E168C5">
      <w:pPr>
        <w:rPr>
          <w:sz w:val="28"/>
          <w:szCs w:val="28"/>
        </w:rPr>
      </w:pPr>
    </w:p>
    <w:p w:rsidR="00E168C5" w:rsidRDefault="00E168C5" w:rsidP="00E168C5">
      <w:pPr>
        <w:jc w:val="both"/>
        <w:rPr>
          <w:sz w:val="28"/>
          <w:szCs w:val="28"/>
        </w:rPr>
      </w:pPr>
    </w:p>
    <w:p w:rsidR="00E168C5" w:rsidRDefault="00E168C5" w:rsidP="00E168C5">
      <w:pPr>
        <w:jc w:val="both"/>
        <w:rPr>
          <w:sz w:val="28"/>
          <w:szCs w:val="28"/>
        </w:rPr>
      </w:pPr>
      <w:r w:rsidRPr="00E025C6">
        <w:rPr>
          <w:sz w:val="28"/>
          <w:szCs w:val="28"/>
        </w:rPr>
        <w:t xml:space="preserve">В соответствии с  </w:t>
      </w:r>
      <w:r>
        <w:rPr>
          <w:sz w:val="28"/>
          <w:szCs w:val="28"/>
        </w:rPr>
        <w:t xml:space="preserve"> Федеральным законом</w:t>
      </w:r>
      <w:r w:rsidRPr="00E025C6">
        <w:rPr>
          <w:sz w:val="28"/>
          <w:szCs w:val="28"/>
        </w:rPr>
        <w:t xml:space="preserve"> от 06.10.2003 № 131-ФЗ «Об общих принципах организации местного самоуправления в Российской Федерации»,Постановлением Правительства Российской Фе</w:t>
      </w:r>
      <w:r>
        <w:rPr>
          <w:sz w:val="28"/>
          <w:szCs w:val="28"/>
        </w:rPr>
        <w:t xml:space="preserve">дерации от 14.06.2013 № 502 «Об </w:t>
      </w:r>
      <w:r w:rsidRPr="00E025C6">
        <w:rPr>
          <w:sz w:val="28"/>
          <w:szCs w:val="28"/>
        </w:rPr>
        <w:t>утверждении требований к программам комплексного развития систем</w:t>
      </w:r>
      <w:r w:rsidR="00CA23A4">
        <w:rPr>
          <w:sz w:val="28"/>
          <w:szCs w:val="28"/>
        </w:rPr>
        <w:t xml:space="preserve"> </w:t>
      </w:r>
      <w:r w:rsidRPr="00E025C6">
        <w:rPr>
          <w:sz w:val="28"/>
          <w:szCs w:val="28"/>
        </w:rPr>
        <w:t>коммунальной инфраструктуры поселений, городских округов», руководствуясь</w:t>
      </w:r>
      <w:r>
        <w:rPr>
          <w:sz w:val="28"/>
          <w:szCs w:val="28"/>
        </w:rPr>
        <w:t xml:space="preserve"> Уставом Боровского сельского поселения</w:t>
      </w:r>
    </w:p>
    <w:p w:rsidR="00E168C5" w:rsidRDefault="00E168C5" w:rsidP="00E168C5">
      <w:pPr>
        <w:jc w:val="both"/>
        <w:rPr>
          <w:sz w:val="28"/>
          <w:szCs w:val="28"/>
        </w:rPr>
      </w:pPr>
      <w:r>
        <w:rPr>
          <w:sz w:val="28"/>
          <w:szCs w:val="28"/>
        </w:rPr>
        <w:t>ПОСТАНОВЛЯЕТ:</w:t>
      </w:r>
    </w:p>
    <w:p w:rsidR="00E168C5" w:rsidRPr="000D7E49" w:rsidRDefault="00E168C5" w:rsidP="00E168C5">
      <w:pPr>
        <w:pStyle w:val="ae"/>
        <w:numPr>
          <w:ilvl w:val="0"/>
          <w:numId w:val="29"/>
        </w:numPr>
        <w:ind w:left="0" w:firstLine="0"/>
        <w:jc w:val="both"/>
        <w:rPr>
          <w:sz w:val="28"/>
          <w:szCs w:val="28"/>
        </w:rPr>
      </w:pPr>
      <w:r>
        <w:rPr>
          <w:sz w:val="28"/>
          <w:szCs w:val="28"/>
        </w:rPr>
        <w:t xml:space="preserve">Утвердить актуализированную программу </w:t>
      </w:r>
      <w:r w:rsidRPr="000D7E49">
        <w:rPr>
          <w:sz w:val="28"/>
          <w:szCs w:val="28"/>
        </w:rPr>
        <w:t xml:space="preserve">«Комплексное развитие систем коммунальной инфраструктуры </w:t>
      </w:r>
      <w:r>
        <w:rPr>
          <w:sz w:val="28"/>
          <w:szCs w:val="28"/>
        </w:rPr>
        <w:t>Боровского</w:t>
      </w:r>
      <w:r w:rsidRPr="000D7E49">
        <w:rPr>
          <w:sz w:val="28"/>
          <w:szCs w:val="28"/>
        </w:rPr>
        <w:t xml:space="preserve"> сельского поселения  Бре</w:t>
      </w:r>
      <w:r>
        <w:rPr>
          <w:sz w:val="28"/>
          <w:szCs w:val="28"/>
        </w:rPr>
        <w:t>динского муниципального района»</w:t>
      </w:r>
      <w:r w:rsidRPr="000D7E49">
        <w:rPr>
          <w:sz w:val="28"/>
          <w:szCs w:val="28"/>
        </w:rPr>
        <w:t>.</w:t>
      </w:r>
    </w:p>
    <w:p w:rsidR="00E168C5" w:rsidRDefault="00E168C5" w:rsidP="00E168C5">
      <w:pPr>
        <w:pStyle w:val="ae"/>
        <w:numPr>
          <w:ilvl w:val="0"/>
          <w:numId w:val="29"/>
        </w:numPr>
        <w:ind w:left="0" w:firstLine="0"/>
        <w:jc w:val="both"/>
        <w:rPr>
          <w:sz w:val="28"/>
          <w:szCs w:val="28"/>
        </w:rPr>
      </w:pPr>
      <w:r>
        <w:rPr>
          <w:sz w:val="28"/>
          <w:szCs w:val="28"/>
        </w:rPr>
        <w:t xml:space="preserve">Настоящее  </w:t>
      </w:r>
      <w:r w:rsidRPr="002A6363">
        <w:rPr>
          <w:sz w:val="28"/>
          <w:szCs w:val="28"/>
        </w:rPr>
        <w:t xml:space="preserve">постановление подлежит официальному опубликованию на официальном сайте Администрации </w:t>
      </w:r>
      <w:r>
        <w:rPr>
          <w:sz w:val="28"/>
          <w:szCs w:val="28"/>
        </w:rPr>
        <w:t>Боровского сельского поселения.</w:t>
      </w:r>
    </w:p>
    <w:p w:rsidR="00E168C5" w:rsidRDefault="00E168C5" w:rsidP="00E168C5">
      <w:pPr>
        <w:pStyle w:val="ae"/>
        <w:numPr>
          <w:ilvl w:val="0"/>
          <w:numId w:val="29"/>
        </w:numPr>
        <w:ind w:left="0" w:firstLine="0"/>
        <w:jc w:val="both"/>
        <w:rPr>
          <w:sz w:val="28"/>
          <w:szCs w:val="28"/>
        </w:rPr>
      </w:pPr>
      <w:r>
        <w:rPr>
          <w:sz w:val="28"/>
          <w:szCs w:val="28"/>
        </w:rPr>
        <w:t>Контроль исполнения настоящего постановления оставляю за собой.</w:t>
      </w:r>
    </w:p>
    <w:p w:rsidR="00CA23A4" w:rsidRDefault="00CA23A4" w:rsidP="00CA23A4">
      <w:pPr>
        <w:jc w:val="both"/>
        <w:rPr>
          <w:sz w:val="28"/>
          <w:szCs w:val="28"/>
        </w:rPr>
      </w:pPr>
    </w:p>
    <w:p w:rsidR="00CA23A4" w:rsidRDefault="00CA23A4" w:rsidP="00CA23A4">
      <w:pPr>
        <w:jc w:val="both"/>
        <w:rPr>
          <w:sz w:val="28"/>
          <w:szCs w:val="28"/>
        </w:rPr>
      </w:pPr>
    </w:p>
    <w:p w:rsidR="00CA23A4" w:rsidRDefault="00CA23A4" w:rsidP="00E168C5">
      <w:pPr>
        <w:tabs>
          <w:tab w:val="left" w:pos="8567"/>
        </w:tabs>
        <w:autoSpaceDE w:val="0"/>
        <w:autoSpaceDN w:val="0"/>
        <w:adjustRightInd w:val="0"/>
        <w:jc w:val="right"/>
        <w:rPr>
          <w:sz w:val="28"/>
          <w:szCs w:val="28"/>
        </w:rPr>
      </w:pPr>
    </w:p>
    <w:p w:rsidR="00CA23A4" w:rsidRDefault="00CA23A4" w:rsidP="00E168C5">
      <w:pPr>
        <w:tabs>
          <w:tab w:val="left" w:pos="8567"/>
        </w:tabs>
        <w:autoSpaceDE w:val="0"/>
        <w:autoSpaceDN w:val="0"/>
        <w:adjustRightInd w:val="0"/>
        <w:jc w:val="right"/>
        <w:rPr>
          <w:sz w:val="28"/>
          <w:szCs w:val="28"/>
        </w:rPr>
      </w:pPr>
    </w:p>
    <w:p w:rsidR="00CA23A4" w:rsidRDefault="00CA23A4" w:rsidP="00E168C5">
      <w:pPr>
        <w:tabs>
          <w:tab w:val="left" w:pos="8567"/>
        </w:tabs>
        <w:autoSpaceDE w:val="0"/>
        <w:autoSpaceDN w:val="0"/>
        <w:adjustRightInd w:val="0"/>
        <w:jc w:val="right"/>
        <w:rPr>
          <w:sz w:val="28"/>
          <w:szCs w:val="28"/>
        </w:rPr>
      </w:pPr>
    </w:p>
    <w:p w:rsidR="00774481" w:rsidRDefault="00E168C5" w:rsidP="00CA23A4">
      <w:pPr>
        <w:tabs>
          <w:tab w:val="left" w:pos="0"/>
          <w:tab w:val="left" w:pos="9639"/>
        </w:tabs>
        <w:autoSpaceDE w:val="0"/>
        <w:autoSpaceDN w:val="0"/>
        <w:adjustRightInd w:val="0"/>
        <w:rPr>
          <w:bCs/>
        </w:rPr>
      </w:pPr>
      <w:r>
        <w:rPr>
          <w:sz w:val="28"/>
          <w:szCs w:val="28"/>
        </w:rPr>
        <w:t>Глава Боровского сельского поселения                                        Ю.Г.Зубков</w:t>
      </w:r>
    </w:p>
    <w:p w:rsidR="00774481" w:rsidRDefault="00774481" w:rsidP="00ED657D">
      <w:pPr>
        <w:tabs>
          <w:tab w:val="left" w:pos="8567"/>
        </w:tabs>
        <w:autoSpaceDE w:val="0"/>
        <w:autoSpaceDN w:val="0"/>
        <w:adjustRightInd w:val="0"/>
        <w:jc w:val="right"/>
        <w:rPr>
          <w:bCs/>
        </w:rPr>
      </w:pPr>
    </w:p>
    <w:p w:rsidR="00774481" w:rsidRDefault="00774481" w:rsidP="00ED657D">
      <w:pPr>
        <w:tabs>
          <w:tab w:val="left" w:pos="8567"/>
        </w:tabs>
        <w:autoSpaceDE w:val="0"/>
        <w:autoSpaceDN w:val="0"/>
        <w:adjustRightInd w:val="0"/>
        <w:jc w:val="right"/>
        <w:rPr>
          <w:bCs/>
        </w:rPr>
      </w:pPr>
    </w:p>
    <w:p w:rsidR="00774481" w:rsidRDefault="00774481" w:rsidP="00ED657D">
      <w:pPr>
        <w:tabs>
          <w:tab w:val="left" w:pos="8567"/>
        </w:tabs>
        <w:autoSpaceDE w:val="0"/>
        <w:autoSpaceDN w:val="0"/>
        <w:adjustRightInd w:val="0"/>
        <w:jc w:val="right"/>
        <w:rPr>
          <w:bCs/>
        </w:rPr>
      </w:pPr>
    </w:p>
    <w:p w:rsidR="00E168C5" w:rsidRDefault="00E168C5" w:rsidP="00ED657D">
      <w:pPr>
        <w:tabs>
          <w:tab w:val="left" w:pos="8567"/>
        </w:tabs>
        <w:autoSpaceDE w:val="0"/>
        <w:autoSpaceDN w:val="0"/>
        <w:adjustRightInd w:val="0"/>
        <w:jc w:val="right"/>
        <w:rPr>
          <w:bCs/>
        </w:rPr>
      </w:pPr>
    </w:p>
    <w:p w:rsidR="00E168C5" w:rsidRDefault="00E168C5" w:rsidP="00ED657D">
      <w:pPr>
        <w:tabs>
          <w:tab w:val="left" w:pos="8567"/>
        </w:tabs>
        <w:autoSpaceDE w:val="0"/>
        <w:autoSpaceDN w:val="0"/>
        <w:adjustRightInd w:val="0"/>
        <w:jc w:val="right"/>
        <w:rPr>
          <w:bCs/>
        </w:rPr>
      </w:pPr>
    </w:p>
    <w:p w:rsidR="00E168C5" w:rsidRDefault="00E168C5" w:rsidP="00ED657D">
      <w:pPr>
        <w:tabs>
          <w:tab w:val="left" w:pos="8567"/>
        </w:tabs>
        <w:autoSpaceDE w:val="0"/>
        <w:autoSpaceDN w:val="0"/>
        <w:adjustRightInd w:val="0"/>
        <w:jc w:val="right"/>
        <w:rPr>
          <w:bCs/>
        </w:rPr>
      </w:pPr>
    </w:p>
    <w:p w:rsidR="00E168C5" w:rsidRDefault="00E168C5" w:rsidP="00CA23A4">
      <w:pPr>
        <w:tabs>
          <w:tab w:val="left" w:pos="8567"/>
        </w:tabs>
        <w:autoSpaceDE w:val="0"/>
        <w:autoSpaceDN w:val="0"/>
        <w:adjustRightInd w:val="0"/>
        <w:rPr>
          <w:bCs/>
        </w:rPr>
      </w:pPr>
    </w:p>
    <w:p w:rsidR="00E168C5" w:rsidRDefault="00E168C5" w:rsidP="00CA23A4">
      <w:pPr>
        <w:tabs>
          <w:tab w:val="left" w:pos="8567"/>
        </w:tabs>
        <w:autoSpaceDE w:val="0"/>
        <w:autoSpaceDN w:val="0"/>
        <w:adjustRightInd w:val="0"/>
        <w:rPr>
          <w:bCs/>
        </w:rPr>
      </w:pPr>
    </w:p>
    <w:p w:rsidR="00774481" w:rsidRDefault="00774481" w:rsidP="00ED657D">
      <w:pPr>
        <w:tabs>
          <w:tab w:val="left" w:pos="8567"/>
        </w:tabs>
        <w:autoSpaceDE w:val="0"/>
        <w:autoSpaceDN w:val="0"/>
        <w:adjustRightInd w:val="0"/>
        <w:jc w:val="right"/>
        <w:rPr>
          <w:bCs/>
        </w:rPr>
      </w:pPr>
    </w:p>
    <w:p w:rsidR="00ED657D" w:rsidRPr="00493A78" w:rsidRDefault="00ED657D" w:rsidP="00ED657D">
      <w:pPr>
        <w:tabs>
          <w:tab w:val="left" w:pos="8567"/>
        </w:tabs>
        <w:autoSpaceDE w:val="0"/>
        <w:autoSpaceDN w:val="0"/>
        <w:adjustRightInd w:val="0"/>
        <w:jc w:val="right"/>
        <w:rPr>
          <w:b/>
          <w:bCs/>
          <w:color w:val="000080"/>
        </w:rPr>
      </w:pPr>
      <w:r w:rsidRPr="00493A78">
        <w:rPr>
          <w:b/>
          <w:bCs/>
          <w:color w:val="000080"/>
        </w:rPr>
        <w:t>УТВЕРЖДЕНА</w:t>
      </w:r>
    </w:p>
    <w:p w:rsidR="00ED657D" w:rsidRPr="00CA0224" w:rsidRDefault="00ED657D" w:rsidP="00ED657D">
      <w:pPr>
        <w:autoSpaceDE w:val="0"/>
        <w:autoSpaceDN w:val="0"/>
        <w:adjustRightInd w:val="0"/>
        <w:ind w:firstLine="720"/>
        <w:jc w:val="right"/>
      </w:pPr>
      <w:r w:rsidRPr="00CA0224">
        <w:t>Постановлением  администрации</w:t>
      </w:r>
    </w:p>
    <w:p w:rsidR="0051091E" w:rsidRDefault="0051091E" w:rsidP="00ED657D">
      <w:pPr>
        <w:autoSpaceDE w:val="0"/>
        <w:autoSpaceDN w:val="0"/>
        <w:adjustRightInd w:val="0"/>
        <w:ind w:firstLine="720"/>
        <w:jc w:val="right"/>
      </w:pPr>
      <w:r>
        <w:t>Боровского сельского поселения</w:t>
      </w:r>
    </w:p>
    <w:p w:rsidR="00ED657D" w:rsidRPr="00774481" w:rsidRDefault="00ED657D" w:rsidP="00ED657D">
      <w:pPr>
        <w:autoSpaceDE w:val="0"/>
        <w:autoSpaceDN w:val="0"/>
        <w:adjustRightInd w:val="0"/>
        <w:ind w:firstLine="720"/>
        <w:jc w:val="right"/>
        <w:rPr>
          <w:u w:val="single"/>
        </w:rPr>
      </w:pPr>
      <w:r>
        <w:t xml:space="preserve">от  </w:t>
      </w:r>
      <w:r w:rsidR="00CA23A4">
        <w:rPr>
          <w:u w:val="single"/>
        </w:rPr>
        <w:t xml:space="preserve">07.12.2021 </w:t>
      </w:r>
      <w:r w:rsidR="00774481">
        <w:t xml:space="preserve">№  </w:t>
      </w:r>
      <w:r w:rsidR="00CA23A4">
        <w:rPr>
          <w:u w:val="single"/>
        </w:rPr>
        <w:t>31</w:t>
      </w:r>
    </w:p>
    <w:p w:rsidR="00ED657D" w:rsidRPr="00660ABD" w:rsidRDefault="00ED657D" w:rsidP="00ED657D">
      <w:pPr>
        <w:autoSpaceDE w:val="0"/>
        <w:autoSpaceDN w:val="0"/>
        <w:adjustRightInd w:val="0"/>
        <w:jc w:val="both"/>
        <w:rPr>
          <w:rFonts w:ascii="Arial" w:hAnsi="Arial"/>
          <w:highlight w:val="lightGray"/>
        </w:rPr>
      </w:pPr>
    </w:p>
    <w:p w:rsidR="00ED657D" w:rsidRPr="00660ABD" w:rsidRDefault="00B745BE" w:rsidP="00E168C5">
      <w:pPr>
        <w:autoSpaceDE w:val="0"/>
        <w:autoSpaceDN w:val="0"/>
        <w:adjustRightInd w:val="0"/>
        <w:spacing w:before="108" w:after="108"/>
        <w:jc w:val="center"/>
        <w:outlineLvl w:val="0"/>
        <w:rPr>
          <w:b/>
          <w:bCs/>
          <w:color w:val="000080"/>
        </w:rPr>
      </w:pPr>
      <w:r>
        <w:rPr>
          <w:b/>
          <w:bCs/>
          <w:color w:val="000080"/>
        </w:rPr>
        <w:t>П</w:t>
      </w:r>
      <w:r w:rsidR="00ED657D" w:rsidRPr="00660ABD">
        <w:rPr>
          <w:b/>
          <w:bCs/>
          <w:color w:val="000080"/>
        </w:rPr>
        <w:t xml:space="preserve">рограмма «Комплексное развитие систем коммунальной </w:t>
      </w:r>
      <w:r w:rsidR="00ED657D" w:rsidRPr="00660ABD">
        <w:rPr>
          <w:b/>
          <w:bCs/>
          <w:color w:val="000080"/>
        </w:rPr>
        <w:br/>
        <w:t xml:space="preserve">инфраструктуры </w:t>
      </w:r>
      <w:r w:rsidR="001A3BD5">
        <w:rPr>
          <w:b/>
          <w:bCs/>
          <w:color w:val="000080"/>
        </w:rPr>
        <w:t>Боровского</w:t>
      </w:r>
      <w:r w:rsidR="004C71BE">
        <w:rPr>
          <w:b/>
          <w:bCs/>
          <w:color w:val="000080"/>
        </w:rPr>
        <w:t xml:space="preserve"> сельского поселения </w:t>
      </w:r>
      <w:r w:rsidR="00ED657D" w:rsidRPr="00660ABD">
        <w:rPr>
          <w:b/>
          <w:bCs/>
          <w:color w:val="000080"/>
        </w:rPr>
        <w:t>Брединског</w:t>
      </w:r>
      <w:r w:rsidR="00E168C5">
        <w:rPr>
          <w:b/>
          <w:bCs/>
          <w:color w:val="000080"/>
        </w:rPr>
        <w:t xml:space="preserve">о муниципального района» </w:t>
      </w:r>
    </w:p>
    <w:p w:rsidR="007E4562" w:rsidRPr="00660ABD" w:rsidRDefault="007E4562" w:rsidP="007E4562">
      <w:pPr>
        <w:ind w:left="284"/>
        <w:jc w:val="right"/>
      </w:pPr>
    </w:p>
    <w:p w:rsidR="007E4562" w:rsidRPr="00660ABD" w:rsidRDefault="007E4562" w:rsidP="007E4562">
      <w:pPr>
        <w:ind w:left="284"/>
        <w:jc w:val="center"/>
        <w:rPr>
          <w:b/>
        </w:rPr>
      </w:pPr>
      <w:r w:rsidRPr="00660ABD">
        <w:rPr>
          <w:b/>
        </w:rPr>
        <w:t>1.Паспорт программы</w:t>
      </w:r>
    </w:p>
    <w:p w:rsidR="007E4562" w:rsidRPr="00660ABD" w:rsidRDefault="007E4562" w:rsidP="007E4562">
      <w:pPr>
        <w:ind w:left="284"/>
        <w:jc w:val="center"/>
        <w:rPr>
          <w:b/>
        </w:rPr>
      </w:pPr>
    </w:p>
    <w:p w:rsidR="007E4562" w:rsidRPr="00660ABD" w:rsidRDefault="007E4562" w:rsidP="007E4562">
      <w:pPr>
        <w:ind w:left="284"/>
        <w:jc w:val="center"/>
        <w:rPr>
          <w:b/>
        </w:rPr>
      </w:pPr>
      <w:r w:rsidRPr="00660ABD">
        <w:rPr>
          <w:b/>
        </w:rPr>
        <w:t>«Комплексное развитие систем коммунальной инфраструктуры</w:t>
      </w:r>
      <w:r w:rsidR="00CA23A4">
        <w:rPr>
          <w:b/>
        </w:rPr>
        <w:t xml:space="preserve"> </w:t>
      </w:r>
      <w:r w:rsidR="001A3BD5">
        <w:rPr>
          <w:b/>
        </w:rPr>
        <w:t>Б</w:t>
      </w:r>
      <w:r w:rsidR="00CA23A4">
        <w:rPr>
          <w:b/>
        </w:rPr>
        <w:t>о</w:t>
      </w:r>
      <w:r w:rsidR="001A3BD5">
        <w:rPr>
          <w:b/>
        </w:rPr>
        <w:t>ровского</w:t>
      </w:r>
      <w:r w:rsidR="004C71BE">
        <w:rPr>
          <w:b/>
        </w:rPr>
        <w:t xml:space="preserve"> сельского поселения </w:t>
      </w:r>
      <w:r w:rsidRPr="00660ABD">
        <w:rPr>
          <w:b/>
        </w:rPr>
        <w:t xml:space="preserve"> Брединског</w:t>
      </w:r>
      <w:r w:rsidR="00AE44B1">
        <w:rPr>
          <w:b/>
        </w:rPr>
        <w:t xml:space="preserve">о муниципального района» </w:t>
      </w:r>
    </w:p>
    <w:p w:rsidR="007E4562" w:rsidRDefault="007E4562" w:rsidP="007E4562">
      <w:pPr>
        <w:ind w:left="284"/>
        <w:jc w:val="center"/>
        <w:rPr>
          <w:b/>
          <w:sz w:val="28"/>
          <w:szCs w:val="28"/>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6"/>
        <w:gridCol w:w="7127"/>
      </w:tblGrid>
      <w:tr w:rsidR="007E4562" w:rsidRPr="004E55F9" w:rsidTr="00E168C5">
        <w:tc>
          <w:tcPr>
            <w:tcW w:w="2216" w:type="dxa"/>
            <w:shd w:val="clear" w:color="auto" w:fill="auto"/>
          </w:tcPr>
          <w:p w:rsidR="007E4562" w:rsidRPr="00660ABD" w:rsidRDefault="007E4562" w:rsidP="00B745BE">
            <w:r w:rsidRPr="00660ABD">
              <w:t>Наименование программы</w:t>
            </w:r>
          </w:p>
        </w:tc>
        <w:tc>
          <w:tcPr>
            <w:tcW w:w="7127" w:type="dxa"/>
            <w:shd w:val="clear" w:color="auto" w:fill="auto"/>
          </w:tcPr>
          <w:p w:rsidR="007E4562" w:rsidRPr="00660ABD" w:rsidRDefault="007E4562" w:rsidP="003F695A">
            <w:pPr>
              <w:jc w:val="both"/>
            </w:pPr>
            <w:r w:rsidRPr="00660ABD">
              <w:t>«Комплексное развитие систем коммунальной инфраструктуры</w:t>
            </w:r>
            <w:r w:rsidR="00CA23A4">
              <w:t xml:space="preserve"> </w:t>
            </w:r>
            <w:r w:rsidR="001A3BD5" w:rsidRPr="001A3BD5">
              <w:t>Б</w:t>
            </w:r>
            <w:r w:rsidR="00CA23A4">
              <w:t>о</w:t>
            </w:r>
            <w:r w:rsidR="001A3BD5" w:rsidRPr="001A3BD5">
              <w:t>ровского</w:t>
            </w:r>
            <w:r w:rsidR="00CA23A4">
              <w:t xml:space="preserve"> </w:t>
            </w:r>
            <w:r w:rsidR="004C71BE">
              <w:t xml:space="preserve">сельского поселения </w:t>
            </w:r>
            <w:r w:rsidRPr="00660ABD">
              <w:t xml:space="preserve"> Брединского муниципального района» на пер</w:t>
            </w:r>
            <w:r w:rsidR="00660ABD" w:rsidRPr="00660ABD">
              <w:t>иод до 20</w:t>
            </w:r>
            <w:r w:rsidR="0041167D">
              <w:t>16</w:t>
            </w:r>
            <w:r w:rsidR="004C71BE">
              <w:t>-20</w:t>
            </w:r>
            <w:r w:rsidR="003F695A">
              <w:t>26</w:t>
            </w:r>
            <w:r w:rsidRPr="00660ABD">
              <w:t xml:space="preserve"> годы (далее Программа)</w:t>
            </w:r>
          </w:p>
        </w:tc>
      </w:tr>
      <w:tr w:rsidR="007E4562" w:rsidRPr="004E55F9" w:rsidTr="00E168C5">
        <w:tc>
          <w:tcPr>
            <w:tcW w:w="2216" w:type="dxa"/>
            <w:shd w:val="clear" w:color="auto" w:fill="auto"/>
          </w:tcPr>
          <w:p w:rsidR="007E4562" w:rsidRPr="00660ABD" w:rsidRDefault="007E4562" w:rsidP="007D68E2">
            <w:r w:rsidRPr="00660ABD">
              <w:t>Основание для разработки</w:t>
            </w:r>
          </w:p>
        </w:tc>
        <w:tc>
          <w:tcPr>
            <w:tcW w:w="7127" w:type="dxa"/>
            <w:shd w:val="clear" w:color="auto" w:fill="auto"/>
          </w:tcPr>
          <w:p w:rsidR="00E168C5" w:rsidRDefault="00E168C5" w:rsidP="00E168C5">
            <w:pPr>
              <w:jc w:val="both"/>
            </w:pPr>
            <w:r>
              <w:t>Федеральный закон «Об общих принципах организации местного самоуправления в Российской Федерации» от 06.10.2003г. № 131-ФЗ;</w:t>
            </w:r>
          </w:p>
          <w:p w:rsidR="00E168C5" w:rsidRDefault="00E168C5" w:rsidP="00E168C5">
            <w:pPr>
              <w:jc w:val="both"/>
            </w:pPr>
            <w:r>
              <w:t>Требования к программам комплексного развития систем коммунальной инфраструктуры поселений, городских округов, утвержденные постановлением Правительства РФ от 14.06.2013г. № 502;</w:t>
            </w:r>
          </w:p>
          <w:p w:rsidR="00E168C5" w:rsidRDefault="00E168C5" w:rsidP="00E168C5">
            <w:pPr>
              <w:jc w:val="both"/>
            </w:pPr>
            <w:r>
              <w:t xml:space="preserve"> Приказ Госстроя от 01.10.2013 N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7E4562" w:rsidRPr="00660ABD" w:rsidRDefault="004C71BE" w:rsidP="00E168C5">
            <w:pPr>
              <w:jc w:val="both"/>
            </w:pPr>
            <w:r>
              <w:t xml:space="preserve">генеральный план </w:t>
            </w:r>
            <w:r w:rsidR="001A3BD5" w:rsidRPr="001A3BD5">
              <w:t>Б</w:t>
            </w:r>
            <w:r w:rsidR="00CA23A4">
              <w:t>о</w:t>
            </w:r>
            <w:r w:rsidR="001A3BD5" w:rsidRPr="001A3BD5">
              <w:t>ровского</w:t>
            </w:r>
            <w:r>
              <w:t xml:space="preserve"> сельского поселения</w:t>
            </w:r>
            <w:r w:rsidR="007E4562" w:rsidRPr="00660ABD">
              <w:t xml:space="preserve">; </w:t>
            </w:r>
          </w:p>
          <w:p w:rsidR="007E4562" w:rsidRPr="00660ABD" w:rsidRDefault="007E4562" w:rsidP="007D68E2">
            <w:pPr>
              <w:jc w:val="both"/>
            </w:pPr>
            <w:r w:rsidRPr="00660ABD">
              <w:t>схема территориального планирования</w:t>
            </w:r>
            <w:r w:rsidR="00CA23A4">
              <w:t xml:space="preserve"> </w:t>
            </w:r>
            <w:r w:rsidR="001A3BD5">
              <w:t>Боровского</w:t>
            </w:r>
            <w:r w:rsidR="004C71BE">
              <w:t xml:space="preserve"> сельского поселения</w:t>
            </w:r>
            <w:r w:rsidRPr="00660ABD">
              <w:t xml:space="preserve">; </w:t>
            </w:r>
          </w:p>
          <w:p w:rsidR="007E4562" w:rsidRPr="00660ABD" w:rsidRDefault="007E4562" w:rsidP="007D68E2">
            <w:pPr>
              <w:jc w:val="both"/>
            </w:pPr>
            <w:r w:rsidRPr="00660ABD">
              <w:t>схемы тепло- и водоснабжения</w:t>
            </w:r>
            <w:r w:rsidR="00CA23A4">
              <w:t xml:space="preserve"> </w:t>
            </w:r>
            <w:r w:rsidR="001A3BD5">
              <w:t>Боровского</w:t>
            </w:r>
            <w:r w:rsidR="004C71BE">
              <w:t xml:space="preserve"> сельского поселения</w:t>
            </w:r>
            <w:r w:rsidRPr="00660ABD">
              <w:t>;</w:t>
            </w:r>
          </w:p>
          <w:p w:rsidR="007E4562" w:rsidRPr="00660ABD" w:rsidRDefault="007E4562" w:rsidP="004C71BE">
            <w:pPr>
              <w:jc w:val="both"/>
            </w:pPr>
            <w:r w:rsidRPr="00660ABD">
              <w:t>Устав</w:t>
            </w:r>
            <w:r w:rsidR="00CA23A4">
              <w:t xml:space="preserve"> </w:t>
            </w:r>
            <w:r w:rsidR="001A3BD5">
              <w:t>Боровского</w:t>
            </w:r>
            <w:r w:rsidR="004C71BE">
              <w:t xml:space="preserve"> сельского поселения</w:t>
            </w:r>
            <w:r w:rsidRPr="00660ABD">
              <w:t>.</w:t>
            </w:r>
          </w:p>
        </w:tc>
      </w:tr>
      <w:tr w:rsidR="007E4562" w:rsidRPr="004E55F9" w:rsidTr="00E168C5">
        <w:tc>
          <w:tcPr>
            <w:tcW w:w="2216" w:type="dxa"/>
            <w:shd w:val="clear" w:color="auto" w:fill="auto"/>
          </w:tcPr>
          <w:p w:rsidR="007E4562" w:rsidRPr="00660ABD" w:rsidRDefault="00E168C5" w:rsidP="00B745BE">
            <w:r>
              <w:t>Разработчик</w:t>
            </w:r>
            <w:r w:rsidR="007E4562" w:rsidRPr="00660ABD">
              <w:t xml:space="preserve"> программы</w:t>
            </w:r>
          </w:p>
        </w:tc>
        <w:tc>
          <w:tcPr>
            <w:tcW w:w="7127" w:type="dxa"/>
            <w:shd w:val="clear" w:color="auto" w:fill="auto"/>
          </w:tcPr>
          <w:p w:rsidR="007E4562" w:rsidRPr="00660ABD" w:rsidRDefault="007E4562" w:rsidP="004C71BE">
            <w:pPr>
              <w:jc w:val="both"/>
            </w:pPr>
            <w:r w:rsidRPr="00660ABD">
              <w:t xml:space="preserve">Администрация </w:t>
            </w:r>
            <w:r w:rsidR="001A3BD5">
              <w:t>Боровского</w:t>
            </w:r>
            <w:r w:rsidR="004C71BE">
              <w:t xml:space="preserve"> сельского поселения</w:t>
            </w:r>
          </w:p>
        </w:tc>
      </w:tr>
      <w:tr w:rsidR="007E4562" w:rsidRPr="004E55F9" w:rsidTr="00E168C5">
        <w:tc>
          <w:tcPr>
            <w:tcW w:w="2216" w:type="dxa"/>
            <w:shd w:val="clear" w:color="auto" w:fill="auto"/>
          </w:tcPr>
          <w:p w:rsidR="007E4562" w:rsidRPr="00660ABD" w:rsidRDefault="00E168C5" w:rsidP="00B745BE">
            <w:r>
              <w:t>Ц</w:t>
            </w:r>
            <w:r w:rsidR="007E4562" w:rsidRPr="00660ABD">
              <w:t>ели программы</w:t>
            </w:r>
          </w:p>
        </w:tc>
        <w:tc>
          <w:tcPr>
            <w:tcW w:w="7127" w:type="dxa"/>
            <w:shd w:val="clear" w:color="auto" w:fill="auto"/>
          </w:tcPr>
          <w:p w:rsidR="00E168C5" w:rsidRDefault="00E168C5" w:rsidP="00E168C5">
            <w:pPr>
              <w:jc w:val="both"/>
            </w:pPr>
            <w:r>
              <w:t>- обеспечение надежной и стабильной поставки коммунальных ресурсов с использованием энергоэффективных технологий и оборудования;</w:t>
            </w:r>
          </w:p>
          <w:p w:rsidR="007E4562" w:rsidRPr="00660ABD" w:rsidRDefault="00E168C5" w:rsidP="00E168C5">
            <w:pPr>
              <w:jc w:val="both"/>
            </w:pPr>
            <w:r>
              <w:t>- обеспечение доступной стоимости жилищно-коммунальных услуг нормативного качества;</w:t>
            </w:r>
          </w:p>
        </w:tc>
      </w:tr>
      <w:tr w:rsidR="007E4562" w:rsidRPr="004E55F9" w:rsidTr="00E168C5">
        <w:tc>
          <w:tcPr>
            <w:tcW w:w="2216" w:type="dxa"/>
            <w:shd w:val="clear" w:color="auto" w:fill="auto"/>
          </w:tcPr>
          <w:p w:rsidR="007E4562" w:rsidRPr="00660ABD" w:rsidRDefault="00E168C5" w:rsidP="00B745BE">
            <w:r>
              <w:t>З</w:t>
            </w:r>
            <w:r w:rsidR="007E4562" w:rsidRPr="00660ABD">
              <w:t>адачи программы</w:t>
            </w:r>
          </w:p>
        </w:tc>
        <w:tc>
          <w:tcPr>
            <w:tcW w:w="7127" w:type="dxa"/>
            <w:shd w:val="clear" w:color="auto" w:fill="auto"/>
          </w:tcPr>
          <w:p w:rsidR="00E168C5" w:rsidRDefault="00E168C5" w:rsidP="00E168C5">
            <w:pPr>
              <w:jc w:val="both"/>
            </w:pPr>
            <w:r>
              <w:t>- комплексное развитие систем коммунальной инфраструктуры, повышение надежности и качества предоставляемых услуг;</w:t>
            </w:r>
          </w:p>
          <w:p w:rsidR="007E4562" w:rsidRPr="00660ABD" w:rsidRDefault="00E168C5" w:rsidP="00E168C5">
            <w:pPr>
              <w:jc w:val="both"/>
            </w:pPr>
            <w:r>
              <w:t>- повышение операционной эффективности коммунального комплекса;</w:t>
            </w:r>
          </w:p>
        </w:tc>
      </w:tr>
      <w:tr w:rsidR="007E4562" w:rsidRPr="004E55F9" w:rsidTr="00E168C5">
        <w:tc>
          <w:tcPr>
            <w:tcW w:w="2216" w:type="dxa"/>
            <w:shd w:val="clear" w:color="auto" w:fill="auto"/>
          </w:tcPr>
          <w:p w:rsidR="007E4562" w:rsidRPr="00660ABD" w:rsidRDefault="007E4562" w:rsidP="00E168C5">
            <w:r w:rsidRPr="00660ABD">
              <w:t>Целевые показатели программы</w:t>
            </w:r>
          </w:p>
        </w:tc>
        <w:tc>
          <w:tcPr>
            <w:tcW w:w="7127" w:type="dxa"/>
            <w:shd w:val="clear" w:color="auto" w:fill="auto"/>
          </w:tcPr>
          <w:p w:rsidR="00E168C5" w:rsidRDefault="00E168C5" w:rsidP="00E168C5">
            <w:pPr>
              <w:jc w:val="both"/>
            </w:pPr>
            <w:r>
              <w:t>- доступность для населения коммунальных услуг;</w:t>
            </w:r>
          </w:p>
          <w:p w:rsidR="00E168C5" w:rsidRDefault="00E168C5" w:rsidP="00E168C5">
            <w:pPr>
              <w:jc w:val="both"/>
            </w:pPr>
            <w:r>
              <w:t>- качество коммунальных услуг;</w:t>
            </w:r>
          </w:p>
          <w:p w:rsidR="00E168C5" w:rsidRDefault="00E168C5" w:rsidP="00E168C5">
            <w:pPr>
              <w:jc w:val="both"/>
            </w:pPr>
            <w:r>
              <w:t>- степень охвата потребителей приборами учета;</w:t>
            </w:r>
          </w:p>
          <w:p w:rsidR="007E4562" w:rsidRPr="00660ABD" w:rsidRDefault="00E168C5" w:rsidP="00E168C5">
            <w:pPr>
              <w:jc w:val="both"/>
            </w:pPr>
            <w:r>
              <w:t>- надежность (бесперебойность) работы систем ресурсоснабжения;</w:t>
            </w:r>
          </w:p>
        </w:tc>
      </w:tr>
      <w:tr w:rsidR="007E4562" w:rsidRPr="004E55F9" w:rsidTr="00E168C5">
        <w:tc>
          <w:tcPr>
            <w:tcW w:w="2216" w:type="dxa"/>
            <w:shd w:val="clear" w:color="auto" w:fill="auto"/>
          </w:tcPr>
          <w:p w:rsidR="007E4562" w:rsidRPr="00660ABD" w:rsidRDefault="007E4562" w:rsidP="00B745BE">
            <w:r w:rsidRPr="00660ABD">
              <w:t>Этапы и сроки реализации программы</w:t>
            </w:r>
          </w:p>
        </w:tc>
        <w:tc>
          <w:tcPr>
            <w:tcW w:w="7127" w:type="dxa"/>
            <w:shd w:val="clear" w:color="auto" w:fill="auto"/>
          </w:tcPr>
          <w:p w:rsidR="007E4562" w:rsidRPr="00660ABD" w:rsidRDefault="00C70270" w:rsidP="007D68E2">
            <w:pPr>
              <w:jc w:val="both"/>
            </w:pPr>
            <w:r w:rsidRPr="00660ABD">
              <w:t>2</w:t>
            </w:r>
            <w:r w:rsidR="00E168C5">
              <w:t>021-2031</w:t>
            </w:r>
            <w:r w:rsidR="007E4562" w:rsidRPr="00660ABD">
              <w:t xml:space="preserve"> годы</w:t>
            </w:r>
          </w:p>
        </w:tc>
      </w:tr>
      <w:tr w:rsidR="007E4562" w:rsidRPr="004E55F9" w:rsidTr="00E168C5">
        <w:tc>
          <w:tcPr>
            <w:tcW w:w="2216" w:type="dxa"/>
            <w:shd w:val="clear" w:color="auto" w:fill="auto"/>
          </w:tcPr>
          <w:p w:rsidR="007E4562" w:rsidRPr="00660ABD" w:rsidRDefault="007E4562" w:rsidP="00E168C5">
            <w:r w:rsidRPr="00660ABD">
              <w:t xml:space="preserve">Объемы </w:t>
            </w:r>
            <w:r w:rsidR="00E168C5">
              <w:t>и источники финансирования</w:t>
            </w:r>
          </w:p>
        </w:tc>
        <w:tc>
          <w:tcPr>
            <w:tcW w:w="7127" w:type="dxa"/>
            <w:shd w:val="clear" w:color="auto" w:fill="auto"/>
          </w:tcPr>
          <w:p w:rsidR="007E4562" w:rsidRPr="00660ABD" w:rsidRDefault="00CA23A4" w:rsidP="007D68E2">
            <w:pPr>
              <w:jc w:val="both"/>
            </w:pPr>
            <w:r>
              <w:t>4571,6 тыс. рублей</w:t>
            </w:r>
          </w:p>
        </w:tc>
      </w:tr>
      <w:tr w:rsidR="007E4562" w:rsidRPr="004E55F9" w:rsidTr="00E168C5">
        <w:tc>
          <w:tcPr>
            <w:tcW w:w="2216" w:type="dxa"/>
            <w:shd w:val="clear" w:color="auto" w:fill="auto"/>
          </w:tcPr>
          <w:p w:rsidR="007E4562" w:rsidRPr="00660ABD" w:rsidRDefault="007E4562" w:rsidP="00B745BE">
            <w:r w:rsidRPr="00660ABD">
              <w:t>Ожидаемые результаты реализации программы</w:t>
            </w:r>
          </w:p>
        </w:tc>
        <w:tc>
          <w:tcPr>
            <w:tcW w:w="7127" w:type="dxa"/>
            <w:shd w:val="clear" w:color="auto" w:fill="auto"/>
          </w:tcPr>
          <w:p w:rsidR="00E168C5" w:rsidRDefault="00E168C5" w:rsidP="00E168C5">
            <w:pPr>
              <w:jc w:val="both"/>
            </w:pPr>
            <w:r>
              <w:t>Ожидаемыми результатами Программы является создание системы коммунальной инфраструктуры Брединского сельского поселения, обеспечивающей предоставление качественных коммунальных услуг, отвечающих экологическим требованиям и потребностям жилищного строительства. Кроме того, в результате реализации Программы должны быть обеспечены:</w:t>
            </w:r>
          </w:p>
          <w:p w:rsidR="00E168C5" w:rsidRDefault="00E168C5" w:rsidP="00E168C5">
            <w:pPr>
              <w:jc w:val="both"/>
            </w:pPr>
            <w:r>
              <w:t>- комфортность условий проживания населения;</w:t>
            </w:r>
          </w:p>
          <w:p w:rsidR="00E168C5" w:rsidRDefault="00E168C5" w:rsidP="00E168C5">
            <w:pPr>
              <w:jc w:val="both"/>
            </w:pPr>
            <w:r>
              <w:t>- надежность работы инженерных систем;</w:t>
            </w:r>
          </w:p>
          <w:p w:rsidR="007E4562" w:rsidRPr="00660ABD" w:rsidRDefault="00E168C5" w:rsidP="00E168C5">
            <w:pPr>
              <w:jc w:val="both"/>
            </w:pPr>
            <w:r>
              <w:t>- финансовое оздоровление организации жилищно- коммунального комплекса.</w:t>
            </w:r>
          </w:p>
        </w:tc>
      </w:tr>
    </w:tbl>
    <w:p w:rsidR="00ED657D" w:rsidRDefault="00ED657D" w:rsidP="00ED657D">
      <w:pPr>
        <w:pStyle w:val="Default"/>
        <w:rPr>
          <w:b/>
        </w:rPr>
      </w:pPr>
    </w:p>
    <w:p w:rsidR="00660ABD" w:rsidRDefault="00E168C5" w:rsidP="00E168C5">
      <w:pPr>
        <w:pStyle w:val="Default"/>
        <w:jc w:val="center"/>
        <w:rPr>
          <w:b/>
        </w:rPr>
      </w:pPr>
      <w:r w:rsidRPr="00E168C5">
        <w:rPr>
          <w:b/>
        </w:rPr>
        <w:t>2. Характеристика существующего состояния коммунальной инфраструктуры</w:t>
      </w:r>
    </w:p>
    <w:p w:rsidR="000A5C19" w:rsidRPr="000A5C19" w:rsidRDefault="000A5C19" w:rsidP="000A5C19">
      <w:pPr>
        <w:pStyle w:val="Default"/>
        <w:ind w:left="1080"/>
        <w:rPr>
          <w:b/>
        </w:rPr>
      </w:pPr>
    </w:p>
    <w:p w:rsidR="00E168C5" w:rsidRDefault="00E168C5" w:rsidP="00C9223D">
      <w:pPr>
        <w:autoSpaceDE w:val="0"/>
        <w:autoSpaceDN w:val="0"/>
        <w:adjustRightInd w:val="0"/>
        <w:jc w:val="both"/>
        <w:rPr>
          <w:color w:val="000000"/>
        </w:rPr>
      </w:pPr>
    </w:p>
    <w:p w:rsidR="00E168C5" w:rsidRDefault="00E168C5" w:rsidP="00C9223D">
      <w:pPr>
        <w:autoSpaceDE w:val="0"/>
        <w:autoSpaceDN w:val="0"/>
        <w:adjustRightInd w:val="0"/>
        <w:jc w:val="both"/>
        <w:rPr>
          <w:color w:val="000000"/>
        </w:rPr>
      </w:pPr>
      <w:r w:rsidRPr="00E168C5">
        <w:rPr>
          <w:color w:val="000000"/>
        </w:rPr>
        <w:t>Боровское сельское поселение организовано в 1954 году на целинных землях и расположено в южной части Брединс</w:t>
      </w:r>
      <w:r w:rsidR="00EC15B5">
        <w:rPr>
          <w:color w:val="000000"/>
        </w:rPr>
        <w:t>кого района Челябинской области</w:t>
      </w:r>
      <w:r w:rsidRPr="00E168C5">
        <w:rPr>
          <w:color w:val="000000"/>
        </w:rPr>
        <w:t>.</w:t>
      </w:r>
      <w:r w:rsidR="00EC15B5">
        <w:rPr>
          <w:color w:val="000000"/>
        </w:rPr>
        <w:t xml:space="preserve"> </w:t>
      </w:r>
      <w:r w:rsidRPr="00E168C5">
        <w:rPr>
          <w:color w:val="000000"/>
        </w:rPr>
        <w:t xml:space="preserve">Боровское  сельское поселение  входит в состав Брединского муниципального  района Челябинской области. В состав сельского поселения входят: с.Боровое, п.Могутовский, п.Светлые Озера, п. Новогеоргиевский, ст .Гогино. Общая площадь земель Боровского сельского поселения  ориентировочно составляет </w:t>
      </w:r>
      <w:r w:rsidR="00EC15B5">
        <w:rPr>
          <w:color w:val="000000"/>
        </w:rPr>
        <w:t>50450</w:t>
      </w:r>
      <w:r w:rsidRPr="00E168C5">
        <w:rPr>
          <w:color w:val="000000"/>
        </w:rPr>
        <w:t xml:space="preserve"> га. </w:t>
      </w:r>
      <w:r w:rsidRPr="00EC15B5">
        <w:rPr>
          <w:color w:val="000000"/>
        </w:rPr>
        <w:t>Существующая численность населения Боровского  сельского поселения  по состоянию на 01.01.202</w:t>
      </w:r>
      <w:r w:rsidR="00EC15B5" w:rsidRPr="00EC15B5">
        <w:rPr>
          <w:color w:val="000000"/>
        </w:rPr>
        <w:t>1</w:t>
      </w:r>
      <w:r w:rsidRPr="00EC15B5">
        <w:rPr>
          <w:color w:val="000000"/>
        </w:rPr>
        <w:t xml:space="preserve"> г. составляет  2</w:t>
      </w:r>
      <w:r w:rsidR="00EC15B5">
        <w:rPr>
          <w:color w:val="000000"/>
        </w:rPr>
        <w:t>788</w:t>
      </w:r>
      <w:r w:rsidRPr="00EC15B5">
        <w:rPr>
          <w:color w:val="000000"/>
        </w:rPr>
        <w:t xml:space="preserve"> человек</w:t>
      </w:r>
      <w:r w:rsidRPr="00E168C5">
        <w:rPr>
          <w:color w:val="000000"/>
        </w:rPr>
        <w:t>. Жилая застройка средней плотности: с.</w:t>
      </w:r>
      <w:r w:rsidR="00EC15B5">
        <w:rPr>
          <w:color w:val="000000"/>
        </w:rPr>
        <w:t xml:space="preserve"> </w:t>
      </w:r>
      <w:r w:rsidRPr="00E168C5">
        <w:rPr>
          <w:color w:val="000000"/>
        </w:rPr>
        <w:t>Боровое  – 212 домов, из них 19 – двухэтажных многоквартирных домов; п.Могутовский  – 178  жилых домов, п.Светлые Озера – 14 жилых домов, п.Новогеоргиевский – 59 жилых домов, ст.Гогино – 35 жилых домов, из них 8 двухэтажных многоквартирных жилых домов. Общественный центр Боровского сельского поселения  сформирован в с.Боровое.</w:t>
      </w:r>
      <w:r w:rsidR="00EC15B5">
        <w:rPr>
          <w:color w:val="000000"/>
        </w:rPr>
        <w:t xml:space="preserve"> </w:t>
      </w:r>
      <w:r w:rsidRPr="00E168C5">
        <w:rPr>
          <w:color w:val="000000"/>
        </w:rPr>
        <w:t>Численность населения  в Боровском сельском поселении ежегодно сокращается, нет перспектив строительства  многоквартирного жилищного фонда и социальной инфраструктуры.</w:t>
      </w:r>
    </w:p>
    <w:p w:rsidR="00ED657D" w:rsidRPr="006565EE" w:rsidRDefault="00ED657D" w:rsidP="00E168C5">
      <w:pPr>
        <w:autoSpaceDE w:val="0"/>
        <w:autoSpaceDN w:val="0"/>
        <w:adjustRightInd w:val="0"/>
        <w:jc w:val="both"/>
      </w:pPr>
      <w:r w:rsidRPr="00F82DE5">
        <w:t xml:space="preserve">Инженерно-техническое обеспечение  </w:t>
      </w:r>
      <w:r w:rsidR="002457F5">
        <w:t xml:space="preserve">поселения </w:t>
      </w:r>
      <w:r w:rsidRPr="00F82DE5">
        <w:t xml:space="preserve">состоит из систем </w:t>
      </w:r>
      <w:r w:rsidR="0051091E">
        <w:t>водоснабжения, тепло</w:t>
      </w:r>
      <w:r w:rsidR="002457F5">
        <w:t>, электро-</w:t>
      </w:r>
      <w:r w:rsidRPr="00F82DE5">
        <w:t xml:space="preserve"> и газоснабжения. Технические параметры инженерных систем, в частности, физический и моральный износ, мощность и пропускная способность, предопределяют дальнейшее развитие</w:t>
      </w:r>
      <w:r w:rsidR="002457F5">
        <w:t xml:space="preserve"> поселения</w:t>
      </w:r>
      <w:r w:rsidRPr="00F82DE5">
        <w:t>. Поэтому система инженерно-технического обеспечения нуждается в постоянном развитии и совершенствовании.</w:t>
      </w:r>
    </w:p>
    <w:p w:rsidR="00ED657D" w:rsidRPr="009D6453" w:rsidRDefault="00ED657D" w:rsidP="00ED657D">
      <w:pPr>
        <w:pStyle w:val="Default"/>
        <w:jc w:val="both"/>
      </w:pPr>
      <w:r w:rsidRPr="009D6453">
        <w:t xml:space="preserve">В настоящее время объекты коммунальной инфраструктуры </w:t>
      </w:r>
      <w:r w:rsidR="001A3BD5">
        <w:t>Боровского</w:t>
      </w:r>
      <w:r w:rsidR="002457F5">
        <w:t xml:space="preserve"> сельского поселения </w:t>
      </w:r>
      <w:r w:rsidRPr="009D6453">
        <w:t>имеют значительный износ инженерных сетей и сооружений, что приводит к авариям на коммунальных объектах, в результате чего страдает население</w:t>
      </w:r>
      <w:r w:rsidR="002457F5">
        <w:t xml:space="preserve"> поселков</w:t>
      </w:r>
      <w:r w:rsidRPr="009D6453">
        <w:t xml:space="preserve">. </w:t>
      </w:r>
    </w:p>
    <w:p w:rsidR="00ED657D" w:rsidRPr="009D6453" w:rsidRDefault="00ED657D" w:rsidP="00ED657D">
      <w:pPr>
        <w:pStyle w:val="Default"/>
        <w:jc w:val="both"/>
      </w:pPr>
      <w:r w:rsidRPr="009D6453">
        <w:t xml:space="preserve">Планово-предупредительный ремонт сетей и оборудования систем коммунального хозяйства в значительной степени уступает место аварийно-восстановительным работам. Это ведет к снижению надежности работы объектов коммунальной инфраструктуры. </w:t>
      </w:r>
    </w:p>
    <w:p w:rsidR="00ED657D" w:rsidRPr="009D6453" w:rsidRDefault="00ED657D" w:rsidP="00ED657D">
      <w:pPr>
        <w:pStyle w:val="Default"/>
        <w:jc w:val="both"/>
      </w:pPr>
      <w:r w:rsidRPr="009D6453">
        <w:t xml:space="preserve">Значительные потери воды, тепловой и электрической энергии в процессе производства и транспортировки ресурсов до потребителей приводят к неэффективному использованию природных ресурсов. </w:t>
      </w:r>
    </w:p>
    <w:p w:rsidR="00ED657D" w:rsidRPr="009D6453" w:rsidRDefault="00ED657D" w:rsidP="00ED657D">
      <w:pPr>
        <w:pStyle w:val="Default"/>
        <w:jc w:val="both"/>
      </w:pPr>
      <w:r w:rsidRPr="009D6453">
        <w:t xml:space="preserve">Для повышения качества предоставления коммунальных услуг необходимо обеспечить реализацию мероприятий модернизации объектов коммунальной инфраструктуры </w:t>
      </w:r>
      <w:r w:rsidR="002457F5">
        <w:t>всего поселения</w:t>
      </w:r>
      <w:r w:rsidRPr="009D6453">
        <w:t xml:space="preserve">. </w:t>
      </w:r>
    </w:p>
    <w:p w:rsidR="00ED657D" w:rsidRPr="009D6453" w:rsidRDefault="00ED657D" w:rsidP="00ED657D">
      <w:pPr>
        <w:pStyle w:val="Default"/>
        <w:jc w:val="both"/>
      </w:pPr>
      <w:r w:rsidRPr="009D6453">
        <w:t xml:space="preserve">Модернизация объектов коммунальной инфраструктуры позволит: </w:t>
      </w:r>
    </w:p>
    <w:p w:rsidR="00ED657D" w:rsidRPr="009D6453" w:rsidRDefault="00ED657D" w:rsidP="00ED657D">
      <w:pPr>
        <w:pStyle w:val="Default"/>
        <w:jc w:val="both"/>
      </w:pPr>
      <w:r w:rsidRPr="009D6453">
        <w:t xml:space="preserve">обеспечить более комфортные условия проживания населения </w:t>
      </w:r>
      <w:r w:rsidR="002457F5">
        <w:t xml:space="preserve">поселков </w:t>
      </w:r>
      <w:r w:rsidRPr="009D6453">
        <w:t xml:space="preserve">путем повышения качества предоставления коммунальных услуг; </w:t>
      </w:r>
    </w:p>
    <w:p w:rsidR="00ED657D" w:rsidRPr="009D6453" w:rsidRDefault="00ED657D" w:rsidP="00ED657D">
      <w:pPr>
        <w:pStyle w:val="Default"/>
        <w:jc w:val="both"/>
      </w:pPr>
      <w:r w:rsidRPr="009D6453">
        <w:t xml:space="preserve">снизить потребление энергетических ресурсов в результате снижения потерь в процессе производства и доставки энергоресурсов потребителям; </w:t>
      </w:r>
    </w:p>
    <w:p w:rsidR="00C9223D" w:rsidRPr="00E168C5" w:rsidRDefault="00ED657D" w:rsidP="00E168C5">
      <w:pPr>
        <w:pStyle w:val="Default"/>
        <w:jc w:val="both"/>
      </w:pPr>
      <w:r w:rsidRPr="009D6453">
        <w:t>обеспечить более рациональное</w:t>
      </w:r>
      <w:r w:rsidR="002457F5">
        <w:t xml:space="preserve"> использование водных ресурсов</w:t>
      </w:r>
      <w:r w:rsidRPr="009D6453">
        <w:t>.</w:t>
      </w:r>
    </w:p>
    <w:p w:rsidR="00EC15B5" w:rsidRDefault="00EC15B5" w:rsidP="00ED657D">
      <w:pPr>
        <w:autoSpaceDE w:val="0"/>
        <w:autoSpaceDN w:val="0"/>
        <w:adjustRightInd w:val="0"/>
        <w:jc w:val="center"/>
        <w:rPr>
          <w:b/>
        </w:rPr>
      </w:pPr>
    </w:p>
    <w:p w:rsidR="00EC15B5" w:rsidRDefault="00EC15B5" w:rsidP="00ED657D">
      <w:pPr>
        <w:autoSpaceDE w:val="0"/>
        <w:autoSpaceDN w:val="0"/>
        <w:adjustRightInd w:val="0"/>
        <w:jc w:val="center"/>
        <w:rPr>
          <w:b/>
        </w:rPr>
      </w:pPr>
    </w:p>
    <w:p w:rsidR="00ED657D" w:rsidRDefault="00C9223D" w:rsidP="00ED657D">
      <w:pPr>
        <w:autoSpaceDE w:val="0"/>
        <w:autoSpaceDN w:val="0"/>
        <w:adjustRightInd w:val="0"/>
        <w:jc w:val="center"/>
        <w:rPr>
          <w:b/>
        </w:rPr>
      </w:pPr>
      <w:r>
        <w:rPr>
          <w:b/>
        </w:rPr>
        <w:t>2</w:t>
      </w:r>
      <w:r w:rsidR="00ED657D">
        <w:rPr>
          <w:b/>
        </w:rPr>
        <w:t>.1.Водоснабжение</w:t>
      </w:r>
    </w:p>
    <w:p w:rsidR="00ED657D" w:rsidRDefault="00ED657D" w:rsidP="00ED657D">
      <w:pPr>
        <w:autoSpaceDE w:val="0"/>
        <w:autoSpaceDN w:val="0"/>
        <w:adjustRightInd w:val="0"/>
        <w:jc w:val="center"/>
        <w:rPr>
          <w:b/>
        </w:rPr>
      </w:pPr>
    </w:p>
    <w:p w:rsidR="00A30036" w:rsidRDefault="00ED657D" w:rsidP="00B440F0">
      <w:pPr>
        <w:autoSpaceDE w:val="0"/>
        <w:autoSpaceDN w:val="0"/>
        <w:adjustRightInd w:val="0"/>
        <w:jc w:val="both"/>
      </w:pPr>
      <w:r w:rsidRPr="00AC53C9">
        <w:t xml:space="preserve">Услуги по водоснабжению потребителям </w:t>
      </w:r>
      <w:r w:rsidR="002457F5">
        <w:t xml:space="preserve">в </w:t>
      </w:r>
      <w:r w:rsidR="003A6E81">
        <w:t>Боро</w:t>
      </w:r>
      <w:r w:rsidR="002457F5">
        <w:t>вском сельском поселении о</w:t>
      </w:r>
      <w:r w:rsidR="00746E14">
        <w:t>существляет ООО «Источник</w:t>
      </w:r>
      <w:r w:rsidR="002457F5">
        <w:t>»</w:t>
      </w:r>
      <w:r>
        <w:t>.</w:t>
      </w:r>
      <w:r w:rsidR="00EC15B5">
        <w:t xml:space="preserve"> </w:t>
      </w:r>
    </w:p>
    <w:p w:rsidR="00B440F0" w:rsidRPr="002457F5" w:rsidRDefault="00ED657D" w:rsidP="00B440F0">
      <w:pPr>
        <w:autoSpaceDE w:val="0"/>
        <w:autoSpaceDN w:val="0"/>
        <w:adjustRightInd w:val="0"/>
        <w:jc w:val="both"/>
        <w:rPr>
          <w:b/>
        </w:rPr>
      </w:pPr>
      <w:r w:rsidRPr="00F82DE5">
        <w:t xml:space="preserve">Водоснабжение осуществляется из подземных источников водоснабжения. Подземными источниками являются </w:t>
      </w:r>
      <w:r w:rsidR="00A07F88" w:rsidRPr="0051091E">
        <w:t xml:space="preserve">4 </w:t>
      </w:r>
      <w:r w:rsidRPr="00F82DE5">
        <w:t xml:space="preserve"> скважин</w:t>
      </w:r>
      <w:r w:rsidR="002457F5">
        <w:t>ы</w:t>
      </w:r>
      <w:r w:rsidR="00E168C5">
        <w:t>, расположенные</w:t>
      </w:r>
      <w:r w:rsidRPr="00F82DE5">
        <w:t xml:space="preserve"> на территории</w:t>
      </w:r>
      <w:r w:rsidR="002457F5">
        <w:t xml:space="preserve"> сельского поселения</w:t>
      </w:r>
      <w:r w:rsidRPr="00F82DE5">
        <w:t xml:space="preserve">. </w:t>
      </w:r>
      <w:r w:rsidR="002457F5">
        <w:t xml:space="preserve">Скважины эксплуатируются </w:t>
      </w:r>
      <w:r w:rsidRPr="00F82DE5">
        <w:t xml:space="preserve">с </w:t>
      </w:r>
      <w:r w:rsidR="00A07F88">
        <w:t xml:space="preserve">2006 </w:t>
      </w:r>
      <w:r w:rsidRPr="00F82DE5">
        <w:t xml:space="preserve">года и на данный момент износ составляет </w:t>
      </w:r>
      <w:r w:rsidR="00A07F88">
        <w:t>40 %.</w:t>
      </w:r>
      <w:r w:rsidRPr="00F82DE5">
        <w:t xml:space="preserve"> Проектная производительность составляет </w:t>
      </w:r>
      <w:r w:rsidR="00A07F88">
        <w:t xml:space="preserve">240 </w:t>
      </w:r>
      <w:r w:rsidRPr="00F82DE5">
        <w:t>тыс.</w:t>
      </w:r>
      <w:r w:rsidR="00A30036">
        <w:t xml:space="preserve"> </w:t>
      </w:r>
      <w:r w:rsidRPr="00F82DE5">
        <w:t xml:space="preserve">куб.м. в сутки, фактическая – </w:t>
      </w:r>
      <w:r w:rsidR="00A07F88">
        <w:t xml:space="preserve">240 </w:t>
      </w:r>
      <w:r w:rsidRPr="00F82DE5">
        <w:t xml:space="preserve"> тыс.куб.м. в сутки.</w:t>
      </w:r>
      <w:r w:rsidR="00A30036">
        <w:t xml:space="preserve"> </w:t>
      </w:r>
      <w:r w:rsidR="0051091E">
        <w:t>Вода подается потребителям в с.Боровое</w:t>
      </w:r>
      <w:r w:rsidR="00A07F88" w:rsidRPr="00A07F88">
        <w:t>,</w:t>
      </w:r>
      <w:r w:rsidR="0051091E">
        <w:t xml:space="preserve"> п.Светлые Озера</w:t>
      </w:r>
      <w:r w:rsidR="00A07F88" w:rsidRPr="00A07F88">
        <w:t>,</w:t>
      </w:r>
      <w:r w:rsidR="0051091E">
        <w:t xml:space="preserve"> п.Могутовский</w:t>
      </w:r>
      <w:r w:rsidR="00A07F88" w:rsidRPr="00A07F88">
        <w:t>,</w:t>
      </w:r>
      <w:r w:rsidR="00A30036">
        <w:t xml:space="preserve"> </w:t>
      </w:r>
      <w:r w:rsidR="0051091E">
        <w:t>п.</w:t>
      </w:r>
      <w:r w:rsidR="00A07F88" w:rsidRPr="00A07F88">
        <w:t>Новогеоргиевский</w:t>
      </w:r>
      <w:r w:rsidR="000812F0">
        <w:t xml:space="preserve"> насосами марки </w:t>
      </w:r>
      <w:r w:rsidR="00A07F88">
        <w:t>ЭЦБ-16.</w:t>
      </w:r>
      <w:r w:rsidR="00B440F0" w:rsidRPr="00F8167D">
        <w:t>Централизованн</w:t>
      </w:r>
      <w:r w:rsidR="00E168C5">
        <w:t>ой системой водоснабжения с</w:t>
      </w:r>
      <w:r w:rsidR="00F8167D" w:rsidRPr="00F8167D">
        <w:t xml:space="preserve"> 2015 году было охвачено </w:t>
      </w:r>
      <w:r w:rsidR="00A07F88">
        <w:t xml:space="preserve">100 % </w:t>
      </w:r>
      <w:r w:rsidR="00F8167D" w:rsidRPr="00F8167D">
        <w:t xml:space="preserve"> жилья</w:t>
      </w:r>
      <w:r w:rsidR="00E168C5">
        <w:t>.</w:t>
      </w:r>
    </w:p>
    <w:p w:rsidR="000A03E3" w:rsidRDefault="000812F0" w:rsidP="00B440F0">
      <w:pPr>
        <w:autoSpaceDE w:val="0"/>
        <w:autoSpaceDN w:val="0"/>
        <w:adjustRightInd w:val="0"/>
        <w:jc w:val="both"/>
      </w:pPr>
      <w:r>
        <w:t xml:space="preserve">Острой проблемой </w:t>
      </w:r>
      <w:r w:rsidRPr="00F8167D">
        <w:t>водоснабжения</w:t>
      </w:r>
      <w:r w:rsidR="00A30036">
        <w:t xml:space="preserve"> </w:t>
      </w:r>
      <w:r>
        <w:t>является</w:t>
      </w:r>
      <w:r w:rsidR="00A30036">
        <w:t xml:space="preserve"> </w:t>
      </w:r>
      <w:r w:rsidR="00B440F0" w:rsidRPr="00A07F88">
        <w:t>высокий процент износа</w:t>
      </w:r>
      <w:r w:rsidRPr="00A07F88">
        <w:t xml:space="preserve"> сетей</w:t>
      </w:r>
      <w:r w:rsidR="00B440F0" w:rsidRPr="00A07F88">
        <w:t>,</w:t>
      </w:r>
      <w:r w:rsidR="00A30036">
        <w:t xml:space="preserve"> </w:t>
      </w:r>
      <w:r w:rsidR="00A07F88" w:rsidRPr="00A07F88">
        <w:t>требуется техническое оснащение (насосы, фильтры, счетчики)</w:t>
      </w:r>
    </w:p>
    <w:p w:rsidR="00ED657D" w:rsidRPr="00F82DE5" w:rsidRDefault="00ED657D" w:rsidP="00B440F0">
      <w:pPr>
        <w:autoSpaceDE w:val="0"/>
        <w:autoSpaceDN w:val="0"/>
        <w:adjustRightInd w:val="0"/>
        <w:jc w:val="both"/>
      </w:pPr>
      <w:r w:rsidRPr="00F82DE5">
        <w:t xml:space="preserve">На территории </w:t>
      </w:r>
      <w:r w:rsidR="000812F0">
        <w:t xml:space="preserve"> поселения </w:t>
      </w:r>
      <w:r w:rsidRPr="00F82DE5">
        <w:t xml:space="preserve">имеется </w:t>
      </w:r>
      <w:r w:rsidR="00A07F88">
        <w:t>92,812</w:t>
      </w:r>
      <w:r w:rsidRPr="00F82DE5">
        <w:t xml:space="preserve"> километров водопроводных сетей. Изношенность разводящей водоп</w:t>
      </w:r>
      <w:r w:rsidR="00F8167D">
        <w:t xml:space="preserve">роводной сети составляет более </w:t>
      </w:r>
      <w:r w:rsidR="00F8167D" w:rsidRPr="00E16E8F">
        <w:t>5</w:t>
      </w:r>
      <w:r w:rsidRPr="00E16E8F">
        <w:t>0%.</w:t>
      </w:r>
      <w:r w:rsidRPr="00F82DE5">
        <w:t xml:space="preserve"> Неудовлетворительное состояние водопроводных сетей ведет к значительному количеству аварий, в том числе с полным прекращением подачи питьевой воды населению.</w:t>
      </w:r>
    </w:p>
    <w:p w:rsidR="00ED657D" w:rsidRDefault="00ED657D" w:rsidP="000A03E3">
      <w:pPr>
        <w:autoSpaceDE w:val="0"/>
        <w:autoSpaceDN w:val="0"/>
        <w:adjustRightInd w:val="0"/>
        <w:jc w:val="both"/>
      </w:pPr>
      <w:r w:rsidRPr="00F82DE5">
        <w:t>Для обеспечения населения питьевой водой  нормативного качества в достаточном коли</w:t>
      </w:r>
      <w:r>
        <w:t>честве, программой предусмотрен</w:t>
      </w:r>
      <w:r w:rsidRPr="00F82DE5">
        <w:t xml:space="preserve"> капитальный ремонт магистральных водопроводных сетей и сооружений.</w:t>
      </w:r>
    </w:p>
    <w:p w:rsidR="006229D2" w:rsidRPr="00F82DE5" w:rsidRDefault="006229D2" w:rsidP="000A03E3">
      <w:pPr>
        <w:autoSpaceDE w:val="0"/>
        <w:autoSpaceDN w:val="0"/>
        <w:adjustRightInd w:val="0"/>
        <w:jc w:val="both"/>
      </w:pPr>
    </w:p>
    <w:p w:rsidR="006229D2" w:rsidRDefault="006229D2" w:rsidP="006229D2">
      <w:pPr>
        <w:autoSpaceDE w:val="0"/>
        <w:autoSpaceDN w:val="0"/>
        <w:adjustRightInd w:val="0"/>
        <w:jc w:val="center"/>
        <w:rPr>
          <w:b/>
        </w:rPr>
      </w:pPr>
      <w:r w:rsidRPr="000E36AB">
        <w:rPr>
          <w:b/>
        </w:rPr>
        <w:t>Водоотведение</w:t>
      </w:r>
    </w:p>
    <w:p w:rsidR="006229D2" w:rsidRDefault="006229D2" w:rsidP="000A03E3">
      <w:pPr>
        <w:autoSpaceDE w:val="0"/>
        <w:autoSpaceDN w:val="0"/>
        <w:adjustRightInd w:val="0"/>
        <w:jc w:val="both"/>
      </w:pPr>
    </w:p>
    <w:p w:rsidR="000A03E3" w:rsidRDefault="000812F0" w:rsidP="000A03E3">
      <w:pPr>
        <w:autoSpaceDE w:val="0"/>
        <w:autoSpaceDN w:val="0"/>
        <w:adjustRightInd w:val="0"/>
        <w:jc w:val="both"/>
      </w:pPr>
      <w:r>
        <w:t xml:space="preserve"> В поселках </w:t>
      </w:r>
      <w:r w:rsidR="001A3BD5">
        <w:t>Боровского</w:t>
      </w:r>
      <w:r>
        <w:t xml:space="preserve"> поселения </w:t>
      </w:r>
      <w:r w:rsidR="000A03E3" w:rsidRPr="00F8167D">
        <w:t xml:space="preserve">отсутствуют централизованные системы водоотведения, сбор жидких бытовых отходов производится в накопительные резервуары и автотранспортом вывозится на необорудованные полигоны вблизи от населенных пунктов. Удельный вес жилья, оборудованного </w:t>
      </w:r>
      <w:r w:rsidR="006229D2">
        <w:t xml:space="preserve">водоотведением, составлял в </w:t>
      </w:r>
      <w:r w:rsidR="006229D2" w:rsidRPr="00A30036">
        <w:t>202</w:t>
      </w:r>
      <w:r w:rsidR="00A30036">
        <w:t>1</w:t>
      </w:r>
      <w:r w:rsidR="000A03E3" w:rsidRPr="00A30036">
        <w:t xml:space="preserve"> году </w:t>
      </w:r>
      <w:r w:rsidR="00A30036">
        <w:t>7</w:t>
      </w:r>
      <w:r w:rsidR="007E4526" w:rsidRPr="00A30036">
        <w:t>0,0</w:t>
      </w:r>
      <w:r w:rsidR="000A03E3" w:rsidRPr="00A30036">
        <w:t xml:space="preserve"> %</w:t>
      </w:r>
    </w:p>
    <w:p w:rsidR="006229D2" w:rsidRDefault="006229D2" w:rsidP="000A03E3">
      <w:pPr>
        <w:autoSpaceDE w:val="0"/>
        <w:autoSpaceDN w:val="0"/>
        <w:adjustRightInd w:val="0"/>
        <w:jc w:val="both"/>
      </w:pPr>
    </w:p>
    <w:p w:rsidR="00353198" w:rsidRPr="00443614" w:rsidRDefault="00353198" w:rsidP="00353198">
      <w:pPr>
        <w:autoSpaceDE w:val="0"/>
        <w:autoSpaceDN w:val="0"/>
        <w:adjustRightInd w:val="0"/>
        <w:jc w:val="both"/>
      </w:pPr>
    </w:p>
    <w:p w:rsidR="00ED657D" w:rsidRDefault="00C9223D" w:rsidP="00ED657D">
      <w:pPr>
        <w:autoSpaceDE w:val="0"/>
        <w:autoSpaceDN w:val="0"/>
        <w:adjustRightInd w:val="0"/>
        <w:jc w:val="center"/>
        <w:rPr>
          <w:b/>
        </w:rPr>
      </w:pPr>
      <w:r>
        <w:rPr>
          <w:b/>
        </w:rPr>
        <w:t>2</w:t>
      </w:r>
      <w:r w:rsidR="00ED657D">
        <w:rPr>
          <w:b/>
        </w:rPr>
        <w:t>.2.Теплоснабжение</w:t>
      </w:r>
    </w:p>
    <w:p w:rsidR="00ED657D" w:rsidRDefault="00ED657D" w:rsidP="00ED657D">
      <w:pPr>
        <w:autoSpaceDE w:val="0"/>
        <w:autoSpaceDN w:val="0"/>
        <w:adjustRightInd w:val="0"/>
        <w:jc w:val="center"/>
        <w:rPr>
          <w:b/>
        </w:rPr>
      </w:pPr>
    </w:p>
    <w:p w:rsidR="000812F0" w:rsidRDefault="000812F0" w:rsidP="00ED657D">
      <w:pPr>
        <w:pStyle w:val="Default"/>
        <w:jc w:val="both"/>
      </w:pPr>
    </w:p>
    <w:p w:rsidR="0035374F" w:rsidRPr="006229D2" w:rsidRDefault="000812F0" w:rsidP="006229D2">
      <w:pPr>
        <w:jc w:val="both"/>
        <w:rPr>
          <w:b/>
          <w:caps/>
        </w:rPr>
      </w:pPr>
      <w:r w:rsidRPr="00E208EB">
        <w:t xml:space="preserve">На территории </w:t>
      </w:r>
      <w:r w:rsidR="001A3BD5">
        <w:t>Боровского</w:t>
      </w:r>
      <w:r>
        <w:t xml:space="preserve"> сельского поселения действуют </w:t>
      </w:r>
      <w:r w:rsidRPr="00E208EB">
        <w:t xml:space="preserve"> изолированные системы теплоснабжения, образованные на базе котельных</w:t>
      </w:r>
      <w:r>
        <w:t>,</w:t>
      </w:r>
      <w:r w:rsidR="00A30036">
        <w:t xml:space="preserve"> </w:t>
      </w:r>
      <w:r w:rsidRPr="00E208EB">
        <w:t>о</w:t>
      </w:r>
      <w:r w:rsidR="00AB5967">
        <w:t>тс</w:t>
      </w:r>
      <w:r w:rsidRPr="00E208EB">
        <w:t>трое</w:t>
      </w:r>
      <w:r>
        <w:t xml:space="preserve">нных в отдельно стоящих зданиях (котельная детского сада </w:t>
      </w:r>
      <w:r w:rsidR="003A6E81">
        <w:t>с</w:t>
      </w:r>
      <w:r>
        <w:t>.</w:t>
      </w:r>
      <w:r w:rsidR="003A6E81">
        <w:t>Боровое</w:t>
      </w:r>
      <w:r>
        <w:t xml:space="preserve">, школы </w:t>
      </w:r>
      <w:r w:rsidR="003A6E81">
        <w:t>с</w:t>
      </w:r>
      <w:r>
        <w:t>.</w:t>
      </w:r>
      <w:r w:rsidR="003A6E81">
        <w:t>Боровое</w:t>
      </w:r>
      <w:r>
        <w:t xml:space="preserve">, </w:t>
      </w:r>
      <w:r w:rsidR="003A6E81">
        <w:t>поликлиники с. Боровое, спорткомплекс с. Боровое, дом культуры с. Боровое</w:t>
      </w:r>
      <w:r>
        <w:t>)</w:t>
      </w:r>
      <w:r w:rsidRPr="00E208EB">
        <w:t xml:space="preserve">. </w:t>
      </w:r>
      <w:r>
        <w:t xml:space="preserve">Системы теплоснабжения </w:t>
      </w:r>
      <w:r w:rsidRPr="00E208EB">
        <w:t xml:space="preserve"> образованы на базе котельных </w:t>
      </w:r>
      <w:r>
        <w:t>с установленной мощностью от 0,09 до 0,43</w:t>
      </w:r>
      <w:r w:rsidRPr="00E208EB">
        <w:t xml:space="preserve"> Гкал/ч. Все котельные используют для выработки теп</w:t>
      </w:r>
      <w:r>
        <w:t xml:space="preserve">лоты природный газ. Тепловые сети состоят из 2-х трубной системы </w:t>
      </w:r>
      <w:r w:rsidRPr="00E208EB">
        <w:t>для передачи теплоты (теплоносителя) для целей отопления потребителей</w:t>
      </w:r>
      <w:r>
        <w:t xml:space="preserve">. </w:t>
      </w:r>
      <w:r w:rsidRPr="00E208EB">
        <w:t>Регулирование отпуска теплоты в системы отопления потребителей осуществляется по центральному качественному методу регулирования в зависимости от температуры наружного воздуха. Разность температур теплоносителя при расчетной для проектирования систем отопления температуре наружного воздуха (принято по средней температуре самой холодной пятидневки за многолетний период наблюдений и равной</w:t>
      </w:r>
      <w:r>
        <w:t xml:space="preserve"> минус 34</w:t>
      </w:r>
      <w:r>
        <w:rPr>
          <w:rFonts w:ascii="Calibri" w:hAnsi="Calibri"/>
        </w:rPr>
        <w:t>°C</w:t>
      </w:r>
      <w:r>
        <w:t>) равна 1</w:t>
      </w:r>
      <w:r w:rsidRPr="00E208EB">
        <w:t>0 град (график изменения температур в под</w:t>
      </w:r>
      <w:r>
        <w:t>ающем и обратном теплопроводе «75-65</w:t>
      </w:r>
      <w:r w:rsidRPr="00E208EB">
        <w:t>»).</w:t>
      </w:r>
      <w:r>
        <w:t xml:space="preserve"> Общая протяженность </w:t>
      </w:r>
      <w:r w:rsidR="006229D2">
        <w:t>тепловых сетей колеблется от 15</w:t>
      </w:r>
      <w:r>
        <w:t xml:space="preserve"> до 59 метров.</w:t>
      </w:r>
      <w:r w:rsidR="00AB5967">
        <w:t xml:space="preserve"> С</w:t>
      </w:r>
      <w:r w:rsidRPr="005D2D57">
        <w:t>набжающие сети от котельных не связаны между собой и рассматриваются как отдельные системы</w:t>
      </w:r>
      <w:r w:rsidR="0035374F">
        <w:t>.</w:t>
      </w:r>
    </w:p>
    <w:p w:rsidR="0035374F" w:rsidRPr="006846BD" w:rsidRDefault="0035374F" w:rsidP="0035374F">
      <w:pPr>
        <w:jc w:val="both"/>
        <w:rPr>
          <w:b/>
          <w:caps/>
        </w:rPr>
      </w:pPr>
      <w:r w:rsidRPr="00E208EB">
        <w:t xml:space="preserve">Отсутствие структурированности систем теплоснабжения объясняется превалирующим развитием систем газоснабжения и низкой плотностью тепловых нагрузок на территории поселения. Основное строительство на территории </w:t>
      </w:r>
      <w:r w:rsidR="006229D2">
        <w:t>поселения</w:t>
      </w:r>
      <w:r>
        <w:t xml:space="preserve"> осуществляется индивидуальными жилыми домами</w:t>
      </w:r>
      <w:r w:rsidRPr="00E208EB">
        <w:t xml:space="preserve"> и обеспечение их теплоснабжением осуществля</w:t>
      </w:r>
      <w:r>
        <w:t xml:space="preserve">ется </w:t>
      </w:r>
      <w:r w:rsidRPr="00E208EB">
        <w:t xml:space="preserve"> от индивидуальных котлов.</w:t>
      </w:r>
      <w:r w:rsidR="00AB5967">
        <w:t xml:space="preserve"> </w:t>
      </w:r>
      <w:r w:rsidRPr="006846BD">
        <w:t>В связи с этим  потребность в строительстве новых тепловых сетей,  с целью обеспечения приростов тепловой нагрузки  для целей отопления  отсутствует.</w:t>
      </w:r>
    </w:p>
    <w:p w:rsidR="00ED657D" w:rsidRDefault="00ED657D" w:rsidP="00AD7469">
      <w:pPr>
        <w:autoSpaceDE w:val="0"/>
        <w:autoSpaceDN w:val="0"/>
        <w:adjustRightInd w:val="0"/>
        <w:rPr>
          <w:b/>
        </w:rPr>
      </w:pPr>
    </w:p>
    <w:p w:rsidR="00AD7469" w:rsidRPr="00AD7469" w:rsidRDefault="00AD7469" w:rsidP="00AD7469">
      <w:pPr>
        <w:autoSpaceDE w:val="0"/>
        <w:autoSpaceDN w:val="0"/>
        <w:adjustRightInd w:val="0"/>
        <w:rPr>
          <w:b/>
        </w:rPr>
      </w:pPr>
    </w:p>
    <w:p w:rsidR="00ED657D" w:rsidRDefault="00AD7469" w:rsidP="00C9223D">
      <w:pPr>
        <w:pStyle w:val="ae"/>
        <w:numPr>
          <w:ilvl w:val="1"/>
          <w:numId w:val="24"/>
        </w:numPr>
        <w:autoSpaceDE w:val="0"/>
        <w:autoSpaceDN w:val="0"/>
        <w:adjustRightInd w:val="0"/>
        <w:jc w:val="center"/>
        <w:rPr>
          <w:b/>
        </w:rPr>
      </w:pPr>
      <w:r w:rsidRPr="006565EE">
        <w:rPr>
          <w:b/>
        </w:rPr>
        <w:t>Электроснабжение</w:t>
      </w:r>
    </w:p>
    <w:p w:rsidR="000A03E3" w:rsidRPr="006565EE" w:rsidRDefault="000A03E3" w:rsidP="000A03E3">
      <w:pPr>
        <w:pStyle w:val="ae"/>
        <w:autoSpaceDE w:val="0"/>
        <w:autoSpaceDN w:val="0"/>
        <w:adjustRightInd w:val="0"/>
        <w:ind w:left="1140"/>
        <w:rPr>
          <w:b/>
        </w:rPr>
      </w:pPr>
    </w:p>
    <w:p w:rsidR="00B440F0" w:rsidRPr="006565EE" w:rsidRDefault="00101347" w:rsidP="0035374F">
      <w:pPr>
        <w:autoSpaceDE w:val="0"/>
        <w:autoSpaceDN w:val="0"/>
        <w:adjustRightInd w:val="0"/>
        <w:jc w:val="both"/>
      </w:pPr>
      <w:r>
        <w:t xml:space="preserve">         Эксплуатация электрических сетей </w:t>
      </w:r>
      <w:r w:rsidR="0035374F">
        <w:t xml:space="preserve">в </w:t>
      </w:r>
      <w:r w:rsidR="003A6E81">
        <w:t>Боровском</w:t>
      </w:r>
      <w:r w:rsidR="0035374F">
        <w:t xml:space="preserve"> сельском поселении </w:t>
      </w:r>
      <w:r w:rsidR="00B440F0" w:rsidRPr="006565EE">
        <w:t>Брединского муниципального района осуществляетс</w:t>
      </w:r>
      <w:r w:rsidR="000A7B3F" w:rsidRPr="006565EE">
        <w:t>я</w:t>
      </w:r>
      <w:r w:rsidR="006229D2" w:rsidRPr="006229D2">
        <w:t xml:space="preserve"> ОАО «МРСК Урала» - «Челябэнерго». </w:t>
      </w:r>
      <w:r w:rsidR="0035374F">
        <w:t xml:space="preserve"> На территории поселения проходит </w:t>
      </w:r>
      <w:r w:rsidR="00685B62">
        <w:t>50</w:t>
      </w:r>
      <w:r w:rsidR="00B440F0" w:rsidRPr="00685B62">
        <w:t xml:space="preserve"> км </w:t>
      </w:r>
      <w:r w:rsidR="006565EE" w:rsidRPr="00685B62">
        <w:t>воздушных линий напряжением 10 к</w:t>
      </w:r>
      <w:r w:rsidR="00B440F0" w:rsidRPr="00685B62">
        <w:t xml:space="preserve">В </w:t>
      </w:r>
      <w:r w:rsidR="00685B62">
        <w:t>и 50</w:t>
      </w:r>
      <w:r w:rsidR="00D74A38" w:rsidRPr="00685B62">
        <w:t xml:space="preserve"> км линий </w:t>
      </w:r>
      <w:r w:rsidR="006565EE" w:rsidRPr="00685B62">
        <w:t>напряжением 0.4кВ</w:t>
      </w:r>
      <w:r w:rsidR="00B440F0" w:rsidRPr="00685B62">
        <w:t xml:space="preserve">, а </w:t>
      </w:r>
      <w:r w:rsidR="00685B62">
        <w:t>также 30 трансформаторных и 1</w:t>
      </w:r>
      <w:r w:rsidR="00B440F0" w:rsidRPr="00685B62">
        <w:t xml:space="preserve"> головных подстанций напряжением 110</w:t>
      </w:r>
      <w:r w:rsidR="000A7B3F" w:rsidRPr="00685B62">
        <w:t>/10</w:t>
      </w:r>
      <w:r w:rsidR="006565EE" w:rsidRPr="00685B62">
        <w:t xml:space="preserve"> к</w:t>
      </w:r>
      <w:r w:rsidR="00B440F0" w:rsidRPr="00685B62">
        <w:t>В</w:t>
      </w:r>
      <w:r w:rsidR="00685B62">
        <w:t xml:space="preserve"> – 1</w:t>
      </w:r>
      <w:r w:rsidR="006565EE" w:rsidRPr="00685B62">
        <w:t xml:space="preserve">шт., </w:t>
      </w:r>
      <w:r w:rsidR="000A7B3F" w:rsidRPr="00685B62">
        <w:t>35</w:t>
      </w:r>
      <w:r w:rsidR="00D74A38" w:rsidRPr="00685B62">
        <w:t>/10</w:t>
      </w:r>
      <w:r w:rsidR="006565EE" w:rsidRPr="00685B62">
        <w:t xml:space="preserve"> кВ </w:t>
      </w:r>
      <w:r w:rsidR="00685B62">
        <w:t>-1</w:t>
      </w:r>
      <w:r w:rsidR="00D74A38" w:rsidRPr="00685B62">
        <w:t xml:space="preserve">шт </w:t>
      </w:r>
      <w:r w:rsidR="006565EE" w:rsidRPr="00685B62">
        <w:t xml:space="preserve">и </w:t>
      </w:r>
      <w:r w:rsidR="00685B62">
        <w:t>110/27/10 -1</w:t>
      </w:r>
      <w:r w:rsidR="00D74A38" w:rsidRPr="00685B62">
        <w:t>шт</w:t>
      </w:r>
      <w:r w:rsidR="006565EE" w:rsidRPr="00685B62">
        <w:t>.</w:t>
      </w:r>
    </w:p>
    <w:p w:rsidR="006F09A0" w:rsidRDefault="00ED657D" w:rsidP="006229D2">
      <w:pPr>
        <w:autoSpaceDE w:val="0"/>
        <w:autoSpaceDN w:val="0"/>
        <w:adjustRightInd w:val="0"/>
        <w:ind w:firstLine="720"/>
        <w:jc w:val="both"/>
      </w:pPr>
      <w:r w:rsidRPr="00F82DE5">
        <w:t xml:space="preserve">Электроснабжение потребителей на территории </w:t>
      </w:r>
      <w:r w:rsidR="0035374F">
        <w:t xml:space="preserve"> поселения </w:t>
      </w:r>
      <w:r w:rsidRPr="00F82DE5">
        <w:t xml:space="preserve">осуществляется </w:t>
      </w:r>
      <w:r w:rsidR="00063F2D" w:rsidRPr="00063F2D">
        <w:t>от подстанции 110/10 кВ, р</w:t>
      </w:r>
      <w:r w:rsidR="0091353E">
        <w:t>асположенной в с.Боровое</w:t>
      </w:r>
      <w:r w:rsidRPr="00F82DE5">
        <w:t xml:space="preserve">. </w:t>
      </w:r>
      <w:r w:rsidR="003C1968" w:rsidRPr="003C1968">
        <w:t xml:space="preserve">Распределение электроэнергии по потребителям осуществляется на напряжении </w:t>
      </w:r>
      <w:r w:rsidR="006F09A0" w:rsidRPr="00685B62">
        <w:t>1</w:t>
      </w:r>
      <w:r w:rsidR="003C1968" w:rsidRPr="00685B62">
        <w:t>10</w:t>
      </w:r>
      <w:r w:rsidR="00D74A38" w:rsidRPr="00685B62">
        <w:t>/10</w:t>
      </w:r>
      <w:r w:rsidR="003C1968" w:rsidRPr="00685B62">
        <w:t xml:space="preserve"> кВ</w:t>
      </w:r>
      <w:r w:rsidR="00101347" w:rsidRPr="00685B62">
        <w:t>,</w:t>
      </w:r>
      <w:r w:rsidR="00D74A38" w:rsidRPr="00685B62">
        <w:t>35/10 кв</w:t>
      </w:r>
      <w:r w:rsidR="00101347" w:rsidRPr="00685B62">
        <w:t>,</w:t>
      </w:r>
      <w:r w:rsidR="00D74A38" w:rsidRPr="00685B62">
        <w:t xml:space="preserve"> 110/35/10кв </w:t>
      </w:r>
      <w:r w:rsidR="003C1968" w:rsidRPr="00685B62">
        <w:t xml:space="preserve">по линиям 10 </w:t>
      </w:r>
      <w:r w:rsidR="0091353E">
        <w:t xml:space="preserve">/04 </w:t>
      </w:r>
      <w:r w:rsidR="003C1968" w:rsidRPr="00685B62">
        <w:t>кВ через сеть подстанций 10/0,4 кВ.</w:t>
      </w:r>
    </w:p>
    <w:p w:rsidR="000A03E3" w:rsidRPr="00AE44B1" w:rsidRDefault="006F09A0" w:rsidP="00AE44B1">
      <w:pPr>
        <w:autoSpaceDE w:val="0"/>
        <w:autoSpaceDN w:val="0"/>
        <w:adjustRightInd w:val="0"/>
        <w:ind w:firstLine="720"/>
        <w:jc w:val="both"/>
      </w:pPr>
      <w:r w:rsidRPr="0051091E">
        <w:t>Объекты электросетевого хозяй</w:t>
      </w:r>
      <w:r w:rsidR="00CA30CA" w:rsidRPr="0051091E">
        <w:t xml:space="preserve">ства </w:t>
      </w:r>
      <w:r w:rsidRPr="0051091E">
        <w:t>характеризуются существенным уровнем износа (около 85%). Необходимо совершенствование системы контроля параметров электрической сети в целях передачи электрической энергии надлежащего качества, а кроме реконструкции линий электропередач, внедрение энергоэффективных устройств, оборудования и технологий, обеспечивающих с</w:t>
      </w:r>
      <w:r w:rsidR="00101347" w:rsidRPr="0051091E">
        <w:t>окращение потерь электроэнергии</w:t>
      </w:r>
      <w:r w:rsidR="00101347" w:rsidRPr="003F695A">
        <w:t>.</w:t>
      </w:r>
    </w:p>
    <w:p w:rsidR="000A03E3" w:rsidRDefault="000A03E3" w:rsidP="00ED657D">
      <w:pPr>
        <w:autoSpaceDE w:val="0"/>
        <w:autoSpaceDN w:val="0"/>
        <w:adjustRightInd w:val="0"/>
        <w:rPr>
          <w:b/>
        </w:rPr>
      </w:pPr>
    </w:p>
    <w:p w:rsidR="000A03E3" w:rsidRDefault="000A03E3" w:rsidP="00ED657D">
      <w:pPr>
        <w:autoSpaceDE w:val="0"/>
        <w:autoSpaceDN w:val="0"/>
        <w:adjustRightInd w:val="0"/>
        <w:rPr>
          <w:b/>
        </w:rPr>
      </w:pPr>
    </w:p>
    <w:p w:rsidR="00ED657D" w:rsidRPr="005558C5" w:rsidRDefault="00ED657D" w:rsidP="005558C5">
      <w:pPr>
        <w:pStyle w:val="ae"/>
        <w:numPr>
          <w:ilvl w:val="1"/>
          <w:numId w:val="24"/>
        </w:numPr>
        <w:autoSpaceDE w:val="0"/>
        <w:autoSpaceDN w:val="0"/>
        <w:adjustRightInd w:val="0"/>
        <w:jc w:val="center"/>
        <w:rPr>
          <w:b/>
        </w:rPr>
      </w:pPr>
      <w:r w:rsidRPr="005558C5">
        <w:rPr>
          <w:b/>
        </w:rPr>
        <w:t>Газоснабжение</w:t>
      </w:r>
    </w:p>
    <w:p w:rsidR="00ED657D" w:rsidRPr="002A2644" w:rsidRDefault="00ED657D" w:rsidP="00ED657D">
      <w:pPr>
        <w:pStyle w:val="ae"/>
        <w:autoSpaceDE w:val="0"/>
        <w:autoSpaceDN w:val="0"/>
        <w:adjustRightInd w:val="0"/>
        <w:ind w:left="780"/>
        <w:rPr>
          <w:b/>
        </w:rPr>
      </w:pPr>
    </w:p>
    <w:p w:rsidR="00ED657D" w:rsidRDefault="00ED657D" w:rsidP="00ED657D">
      <w:pPr>
        <w:autoSpaceDE w:val="0"/>
        <w:autoSpaceDN w:val="0"/>
        <w:adjustRightInd w:val="0"/>
        <w:ind w:firstLine="720"/>
        <w:jc w:val="both"/>
      </w:pPr>
      <w:r w:rsidRPr="00F82DE5">
        <w:t xml:space="preserve">Газоснабжение населенных пунктов </w:t>
      </w:r>
      <w:r w:rsidR="001A3BD5">
        <w:t>Боровского</w:t>
      </w:r>
      <w:r w:rsidR="0035374F">
        <w:t xml:space="preserve"> сельского поселения </w:t>
      </w:r>
      <w:r w:rsidRPr="00F82DE5">
        <w:t xml:space="preserve">района предусмотрено в соответствии со «Схемой газоснабжения Челябинской области», разработанной институтом «Промгаз» в 2007 году. </w:t>
      </w:r>
    </w:p>
    <w:p w:rsidR="00063F2D" w:rsidRDefault="00063F2D" w:rsidP="00ED657D">
      <w:pPr>
        <w:autoSpaceDE w:val="0"/>
        <w:autoSpaceDN w:val="0"/>
        <w:adjustRightInd w:val="0"/>
        <w:ind w:firstLine="720"/>
        <w:jc w:val="both"/>
      </w:pPr>
      <w:r>
        <w:t xml:space="preserve"> Ц</w:t>
      </w:r>
      <w:r w:rsidRPr="00063F2D">
        <w:t>ентрализованное газоснабжение</w:t>
      </w:r>
      <w:r>
        <w:t xml:space="preserve"> осуществляется </w:t>
      </w:r>
      <w:r w:rsidRPr="00063F2D">
        <w:t xml:space="preserve"> от ГРП, рас</w:t>
      </w:r>
      <w:r w:rsidR="007E4526">
        <w:t>положен в с.Боровое</w:t>
      </w:r>
      <w:r>
        <w:t>. В поселении г</w:t>
      </w:r>
      <w:r w:rsidRPr="00063F2D">
        <w:t xml:space="preserve">азифицировано </w:t>
      </w:r>
      <w:r w:rsidR="008F1694">
        <w:t>720</w:t>
      </w:r>
      <w:r w:rsidR="00406698" w:rsidRPr="008F1694">
        <w:t xml:space="preserve"> </w:t>
      </w:r>
      <w:r w:rsidRPr="008F1694">
        <w:t xml:space="preserve">жилых </w:t>
      </w:r>
      <w:r w:rsidR="00406698" w:rsidRPr="008F1694">
        <w:t>квартир (90%), проложено 3</w:t>
      </w:r>
      <w:r w:rsidR="008F1694">
        <w:t xml:space="preserve">,2 </w:t>
      </w:r>
      <w:r w:rsidR="00406698" w:rsidRPr="008F1694">
        <w:t>к</w:t>
      </w:r>
      <w:r w:rsidRPr="008F1694">
        <w:t>м сетей</w:t>
      </w:r>
      <w:r w:rsidRPr="00063F2D">
        <w:t xml:space="preserve"> газопровода.</w:t>
      </w:r>
      <w:r w:rsidR="00406698">
        <w:t xml:space="preserve"> Уровень газифи</w:t>
      </w:r>
      <w:r w:rsidR="006229D2">
        <w:t>кации по состоянию на 01.01.2020</w:t>
      </w:r>
      <w:r w:rsidR="00406698">
        <w:t xml:space="preserve">г. составляет </w:t>
      </w:r>
      <w:r w:rsidR="00406698" w:rsidRPr="008F1694">
        <w:t>61,3%</w:t>
      </w:r>
    </w:p>
    <w:p w:rsidR="00ED657D" w:rsidRDefault="00ED657D" w:rsidP="00ED657D">
      <w:pPr>
        <w:autoSpaceDE w:val="0"/>
        <w:autoSpaceDN w:val="0"/>
        <w:adjustRightInd w:val="0"/>
        <w:ind w:firstLine="720"/>
        <w:jc w:val="both"/>
      </w:pPr>
      <w:r>
        <w:t xml:space="preserve">На территории </w:t>
      </w:r>
      <w:r w:rsidR="00406698">
        <w:t xml:space="preserve"> поселения </w:t>
      </w:r>
      <w:r>
        <w:t xml:space="preserve">услуги газоснабжения оказывает </w:t>
      </w:r>
      <w:r w:rsidR="006229D2" w:rsidRPr="006229D2">
        <w:t>АО «Газпром газораспределение Челябинск».</w:t>
      </w:r>
    </w:p>
    <w:p w:rsidR="003C1968" w:rsidRPr="00F82DE5" w:rsidRDefault="003C1968" w:rsidP="003C1968">
      <w:pPr>
        <w:autoSpaceDE w:val="0"/>
        <w:autoSpaceDN w:val="0"/>
        <w:adjustRightInd w:val="0"/>
        <w:ind w:firstLine="720"/>
        <w:jc w:val="both"/>
      </w:pPr>
      <w:r>
        <w:t>К основным направления расходования газа относятся: приготовление пищи; энергоноситель для тепловых источников.</w:t>
      </w:r>
    </w:p>
    <w:p w:rsidR="000A03E3" w:rsidRDefault="000A03E3" w:rsidP="00ED657D">
      <w:pPr>
        <w:autoSpaceDE w:val="0"/>
        <w:autoSpaceDN w:val="0"/>
        <w:adjustRightInd w:val="0"/>
        <w:ind w:firstLine="720"/>
        <w:jc w:val="both"/>
      </w:pPr>
    </w:p>
    <w:p w:rsidR="00ED657D" w:rsidRDefault="00ED657D" w:rsidP="00ED657D">
      <w:pPr>
        <w:pStyle w:val="Default"/>
        <w:rPr>
          <w:b/>
        </w:rPr>
      </w:pPr>
    </w:p>
    <w:p w:rsidR="00ED657D" w:rsidRDefault="00C9223D" w:rsidP="00C9223D">
      <w:pPr>
        <w:pStyle w:val="Default"/>
        <w:numPr>
          <w:ilvl w:val="1"/>
          <w:numId w:val="24"/>
        </w:numPr>
        <w:jc w:val="center"/>
        <w:rPr>
          <w:b/>
        </w:rPr>
      </w:pPr>
      <w:r w:rsidRPr="00C9223D">
        <w:rPr>
          <w:b/>
        </w:rPr>
        <w:t>Краткий анализ состояния установки приборов учета и энергоресурсосбережения у потребителей</w:t>
      </w:r>
    </w:p>
    <w:p w:rsidR="00C9223D" w:rsidRPr="005558C5" w:rsidRDefault="00C9223D" w:rsidP="005558C5">
      <w:pPr>
        <w:pStyle w:val="Default"/>
        <w:jc w:val="both"/>
        <w:rPr>
          <w:b/>
        </w:rPr>
      </w:pPr>
    </w:p>
    <w:p w:rsidR="005558C5" w:rsidRPr="005558C5" w:rsidRDefault="005558C5" w:rsidP="00462D09">
      <w:pPr>
        <w:pStyle w:val="Default"/>
        <w:jc w:val="both"/>
      </w:pPr>
      <w:r w:rsidRPr="005558C5">
        <w:t xml:space="preserve">      Жилищный фонд </w:t>
      </w:r>
      <w:r w:rsidR="001A3BD5">
        <w:t>Боровского</w:t>
      </w:r>
      <w:r w:rsidR="00406698">
        <w:t xml:space="preserve"> сельского поселения </w:t>
      </w:r>
      <w:r>
        <w:t xml:space="preserve">Брединского муниципального района </w:t>
      </w:r>
      <w:r w:rsidR="00802782">
        <w:t>насч</w:t>
      </w:r>
      <w:r w:rsidR="007E4526">
        <w:t>итывает 27</w:t>
      </w:r>
      <w:r w:rsidRPr="005558C5">
        <w:t xml:space="preserve"> многокв</w:t>
      </w:r>
      <w:r w:rsidR="00802782">
        <w:t xml:space="preserve">артирных домов общей площадью </w:t>
      </w:r>
      <w:r w:rsidR="007E4526">
        <w:t>13443,3</w:t>
      </w:r>
      <w:r w:rsidRPr="005558C5">
        <w:t xml:space="preserve">тыс.кв.м. Жилищный фонд не оборудован групповыми приборами учета тепловой энергии и воды, энергетические обследования многоквартирных домов ранее не проводились. </w:t>
      </w:r>
    </w:p>
    <w:p w:rsidR="00B6365F" w:rsidRDefault="005558C5" w:rsidP="00462D09">
      <w:pPr>
        <w:pStyle w:val="Default"/>
        <w:jc w:val="both"/>
      </w:pPr>
      <w:r w:rsidRPr="005558C5">
        <w:t xml:space="preserve">В соответствии с требованиями Федерального закона от 23.11.2009 №261–ФЗ «Об энергосбережении и повышении энергетической эффективности и о внесении изменений в отдельные законодательные акты Российской Федерации», на территории </w:t>
      </w:r>
      <w:r w:rsidR="00802782">
        <w:t xml:space="preserve">Брединского </w:t>
      </w:r>
      <w:r w:rsidRPr="005558C5">
        <w:t xml:space="preserve">муниципального </w:t>
      </w:r>
      <w:r w:rsidR="00802782">
        <w:t xml:space="preserve">района </w:t>
      </w:r>
      <w:r w:rsidRPr="005558C5">
        <w:t>разработана и утверждена муниципальная целевая программа</w:t>
      </w:r>
    </w:p>
    <w:p w:rsidR="005558C5" w:rsidRDefault="00802782" w:rsidP="001C076D">
      <w:pPr>
        <w:pStyle w:val="Default"/>
        <w:jc w:val="both"/>
      </w:pPr>
      <w:r w:rsidRPr="0070100E">
        <w:t xml:space="preserve"> «Энергосбережение и повышение энергетической эфф</w:t>
      </w:r>
      <w:r>
        <w:t>ективности</w:t>
      </w:r>
      <w:r w:rsidRPr="0070100E">
        <w:t xml:space="preserve"> на 2014 - 2020 годы</w:t>
      </w:r>
      <w:r>
        <w:t>», утвержденная</w:t>
      </w:r>
      <w:r w:rsidRPr="0070100E">
        <w:t xml:space="preserve"> постановлением Администрации Брединс</w:t>
      </w:r>
      <w:r w:rsidR="006229D2">
        <w:t>кого муниципального района от 10.03.2021</w:t>
      </w:r>
      <w:r w:rsidRPr="0070100E">
        <w:t xml:space="preserve">г. № </w:t>
      </w:r>
      <w:r w:rsidR="006229D2">
        <w:t>189</w:t>
      </w:r>
      <w:r w:rsidRPr="0070100E">
        <w:t>-П</w:t>
      </w:r>
      <w:r>
        <w:t>.</w:t>
      </w:r>
      <w:r w:rsidR="005558C5" w:rsidRPr="005558C5">
        <w:t>В рамках реализации муниципальной целевой прог</w:t>
      </w:r>
      <w:r w:rsidR="007E4526">
        <w:t xml:space="preserve">раммы Боровском </w:t>
      </w:r>
      <w:r w:rsidR="0015091D">
        <w:t xml:space="preserve"> сельском поселении планируется</w:t>
      </w:r>
      <w:r w:rsidR="005558C5" w:rsidRPr="005558C5">
        <w:t xml:space="preserve"> </w:t>
      </w:r>
      <w:r w:rsidR="005558C5" w:rsidRPr="008F1694">
        <w:t xml:space="preserve">установка коллективных приборов учета </w:t>
      </w:r>
      <w:r w:rsidR="0015091D" w:rsidRPr="008F1694">
        <w:t>воды,</w:t>
      </w:r>
      <w:r w:rsidR="008F1694">
        <w:t xml:space="preserve"> </w:t>
      </w:r>
      <w:r w:rsidR="0051091E" w:rsidRPr="008F1694">
        <w:t>установка</w:t>
      </w:r>
      <w:r w:rsidR="005558C5" w:rsidRPr="008F1694">
        <w:t xml:space="preserve"> энергосберегающих </w:t>
      </w:r>
      <w:r w:rsidR="0015091D" w:rsidRPr="008F1694">
        <w:t xml:space="preserve">уличных </w:t>
      </w:r>
      <w:r w:rsidR="005558C5" w:rsidRPr="008F1694">
        <w:t>светильников, в т.ч. на базе свет</w:t>
      </w:r>
      <w:r w:rsidR="0051091E" w:rsidRPr="008F1694">
        <w:t>одиодов.</w:t>
      </w:r>
    </w:p>
    <w:p w:rsidR="0051091E" w:rsidRPr="0051091E" w:rsidRDefault="0051091E" w:rsidP="0051091E">
      <w:pPr>
        <w:autoSpaceDE w:val="0"/>
        <w:autoSpaceDN w:val="0"/>
        <w:adjustRightInd w:val="0"/>
        <w:jc w:val="both"/>
        <w:rPr>
          <w:color w:val="000000"/>
        </w:rPr>
      </w:pPr>
      <w:r w:rsidRPr="0051091E">
        <w:rPr>
          <w:color w:val="000000"/>
        </w:rPr>
        <w:t xml:space="preserve">         Возможные к реализации технические и технологические мероприятия по энергосбережению и повышению энергетической эффективности в бюджетных учреждениях: </w:t>
      </w:r>
    </w:p>
    <w:p w:rsidR="0051091E" w:rsidRPr="0051091E" w:rsidRDefault="0051091E" w:rsidP="0051091E">
      <w:pPr>
        <w:autoSpaceDE w:val="0"/>
        <w:autoSpaceDN w:val="0"/>
        <w:adjustRightInd w:val="0"/>
        <w:spacing w:after="55"/>
        <w:jc w:val="both"/>
        <w:rPr>
          <w:color w:val="000000"/>
        </w:rPr>
      </w:pPr>
      <w:r w:rsidRPr="0051091E">
        <w:rPr>
          <w:color w:val="000000"/>
        </w:rPr>
        <w:t xml:space="preserve">- повышение тепловой защиты зданий, строений, сооружений при капитальном ремонте, утепление зданий, строений, сооружений; </w:t>
      </w:r>
    </w:p>
    <w:p w:rsidR="0051091E" w:rsidRPr="0051091E" w:rsidRDefault="0051091E" w:rsidP="0051091E">
      <w:pPr>
        <w:autoSpaceDE w:val="0"/>
        <w:autoSpaceDN w:val="0"/>
        <w:adjustRightInd w:val="0"/>
        <w:spacing w:after="55"/>
        <w:jc w:val="both"/>
      </w:pPr>
      <w:r w:rsidRPr="0051091E">
        <w:t>- централизованная замена ламп на энергосберегающие.</w:t>
      </w:r>
    </w:p>
    <w:p w:rsidR="00C9223D" w:rsidRPr="00B6365F" w:rsidRDefault="005558C5" w:rsidP="00462D09">
      <w:pPr>
        <w:pStyle w:val="Default"/>
        <w:jc w:val="both"/>
        <w:rPr>
          <w:color w:val="auto"/>
        </w:rPr>
      </w:pPr>
      <w:r w:rsidRPr="00802782">
        <w:rPr>
          <w:color w:val="auto"/>
        </w:rPr>
        <w:t>В предварительных оценках при установке приборов учета холодного водоснабжения в бюджетных учреждениях экономия затрат достигнет 20% за счет учета фактически потребленной холодной воды в отличие от нормативного усредненного расчета.</w:t>
      </w:r>
      <w:r w:rsidR="008F1694">
        <w:rPr>
          <w:color w:val="auto"/>
        </w:rPr>
        <w:t xml:space="preserve"> </w:t>
      </w:r>
      <w:r w:rsidRPr="00802782">
        <w:rPr>
          <w:color w:val="auto"/>
        </w:rPr>
        <w:t xml:space="preserve">При замене ламп накаливания на энергосберегающие экономия затрат на </w:t>
      </w:r>
      <w:r w:rsidRPr="00802782">
        <w:t>электроэнергию потребляемую освещением в верхних пределах оценивается в 40%.</w:t>
      </w:r>
    </w:p>
    <w:p w:rsidR="00B6365F" w:rsidRDefault="00B6365F" w:rsidP="00C9223D">
      <w:pPr>
        <w:pStyle w:val="Default"/>
        <w:jc w:val="center"/>
        <w:rPr>
          <w:b/>
        </w:rPr>
      </w:pPr>
    </w:p>
    <w:p w:rsidR="006229D2" w:rsidRPr="006229D2" w:rsidRDefault="006229D2" w:rsidP="006229D2">
      <w:pPr>
        <w:pStyle w:val="Default"/>
        <w:jc w:val="center"/>
        <w:rPr>
          <w:b/>
        </w:rPr>
      </w:pPr>
      <w:r w:rsidRPr="006229D2">
        <w:rPr>
          <w:b/>
        </w:rPr>
        <w:t>3.</w:t>
      </w:r>
      <w:r w:rsidRPr="006229D2">
        <w:rPr>
          <w:b/>
        </w:rPr>
        <w:tab/>
        <w:t>Перспективы развития сельского поселения и</w:t>
      </w:r>
    </w:p>
    <w:p w:rsidR="00B6365F" w:rsidRDefault="006229D2" w:rsidP="006229D2">
      <w:pPr>
        <w:pStyle w:val="Default"/>
        <w:jc w:val="center"/>
        <w:rPr>
          <w:b/>
        </w:rPr>
      </w:pPr>
      <w:r w:rsidRPr="006229D2">
        <w:rPr>
          <w:b/>
        </w:rPr>
        <w:t>прогно</w:t>
      </w:r>
      <w:r>
        <w:rPr>
          <w:b/>
        </w:rPr>
        <w:t>з спроса на коммунальные ресурсы</w:t>
      </w:r>
    </w:p>
    <w:p w:rsidR="006229D2" w:rsidRDefault="006229D2" w:rsidP="006229D2">
      <w:pPr>
        <w:pStyle w:val="Default"/>
        <w:jc w:val="center"/>
        <w:rPr>
          <w:b/>
        </w:rPr>
      </w:pPr>
    </w:p>
    <w:p w:rsidR="006F587F" w:rsidRPr="00BA4BA8" w:rsidRDefault="00803D0E" w:rsidP="00BA4BA8">
      <w:pPr>
        <w:pStyle w:val="Default"/>
        <w:ind w:left="360"/>
        <w:jc w:val="both"/>
      </w:pPr>
      <w:r w:rsidRPr="00803D0E">
        <w:t xml:space="preserve">В состав </w:t>
      </w:r>
      <w:r w:rsidR="001A3BD5">
        <w:t>Боровского</w:t>
      </w:r>
      <w:r w:rsidR="0015091D">
        <w:t xml:space="preserve"> сельского поселения </w:t>
      </w:r>
      <w:r w:rsidRPr="00803D0E">
        <w:t>Брединского муниципального района входит</w:t>
      </w:r>
      <w:r w:rsidR="0051091E">
        <w:t xml:space="preserve"> 5 населенных пунктов</w:t>
      </w:r>
      <w:r w:rsidR="00CB1C60">
        <w:t>: с.Боровое, п</w:t>
      </w:r>
      <w:r w:rsidR="008F1694">
        <w:t xml:space="preserve"> </w:t>
      </w:r>
      <w:r w:rsidR="00CB1C60">
        <w:t>.Новогеоргиевский, п.Св.Озера, п.Гогино, п.Могутовский</w:t>
      </w:r>
      <w:r w:rsidRPr="00803D0E">
        <w:t>.</w:t>
      </w:r>
      <w:r>
        <w:t xml:space="preserve"> Экономика </w:t>
      </w:r>
      <w:r w:rsidR="0015091D">
        <w:t xml:space="preserve"> поселения </w:t>
      </w:r>
      <w:r>
        <w:t xml:space="preserve">ориентирована на сельское хозяйство – растениеводство и скотоводство. Промышленность </w:t>
      </w:r>
      <w:r w:rsidR="0015091D">
        <w:t xml:space="preserve">поселения </w:t>
      </w:r>
      <w:r>
        <w:t>развита слабо</w:t>
      </w:r>
      <w:r w:rsidR="00462D09">
        <w:t xml:space="preserve"> и связана с обслуживанием  местных потребностей и хранением сельскохозяйственной продукции. Развитие предприятий предусмотрено  только за счет реконструкции, технического перевооружения и модернизации оборудования. Нового строительства и развития каких-либо производств не намечается. Инвестиционная привлекательность </w:t>
      </w:r>
      <w:r w:rsidR="007B045E">
        <w:t xml:space="preserve">поселения </w:t>
      </w:r>
      <w:r w:rsidR="00462D09">
        <w:t>низкая –</w:t>
      </w:r>
      <w:r w:rsidR="008C3E59">
        <w:t xml:space="preserve"> сказывается </w:t>
      </w:r>
      <w:r w:rsidR="00462D09" w:rsidRPr="00D87050">
        <w:t>сельско</w:t>
      </w:r>
      <w:r w:rsidR="007B045E">
        <w:t>хозяйственное направление</w:t>
      </w:r>
      <w:r w:rsidR="00FA5AAD">
        <w:t>, значительная зависимость экономики от развития сельского хозяйства, снижение численности населения и трудовых ресурсов за счет «старения населения» и оттока активной части населения</w:t>
      </w:r>
      <w:r w:rsidR="006229D2">
        <w:t xml:space="preserve"> (с 2011г. по 2020</w:t>
      </w:r>
      <w:r w:rsidR="00530D68">
        <w:t xml:space="preserve">г. население </w:t>
      </w:r>
      <w:r w:rsidR="007B045E">
        <w:t xml:space="preserve">в поселении </w:t>
      </w:r>
      <w:r w:rsidR="00BA4BA8">
        <w:t>уменьшилось с 3129</w:t>
      </w:r>
      <w:r w:rsidR="00530D68">
        <w:t xml:space="preserve"> человек</w:t>
      </w:r>
      <w:r w:rsidR="006229D2">
        <w:t xml:space="preserve"> до  2528</w:t>
      </w:r>
      <w:r w:rsidR="007B045E">
        <w:t xml:space="preserve"> человек</w:t>
      </w:r>
      <w:r w:rsidR="00530D68">
        <w:t>)</w:t>
      </w:r>
      <w:r w:rsidR="00FA5AAD">
        <w:t xml:space="preserve">, высокая степень износа коммуникаций ЖКХ, недостаточная  материальная база учреждений социальной сферы (необходим капитальный ремонт зданий, систем обеспечения, модернизации оборудования), а также </w:t>
      </w:r>
      <w:r w:rsidR="00462D09" w:rsidRPr="00D87050">
        <w:t xml:space="preserve"> большая удаленность  от промышленных центров</w:t>
      </w:r>
      <w:r w:rsidR="00462D09" w:rsidRPr="008C3E59">
        <w:rPr>
          <w:highlight w:val="yellow"/>
        </w:rPr>
        <w:t>.</w:t>
      </w:r>
      <w:r w:rsidR="008F1694">
        <w:t xml:space="preserve"> </w:t>
      </w:r>
      <w:r w:rsidR="00BD4E3E">
        <w:t xml:space="preserve">Основная часть трудоспособного населения (более </w:t>
      </w:r>
      <w:r w:rsidR="00BD4E3E" w:rsidRPr="00BA4BA8">
        <w:t>40 %)</w:t>
      </w:r>
      <w:r w:rsidR="00BD4E3E">
        <w:t xml:space="preserve"> занята в сельском хозяйстве, хотя ее доля постоянно сокращается. Основной причиной является банкротство предприятий и низкий  размер заработной платы.</w:t>
      </w:r>
    </w:p>
    <w:p w:rsidR="00E63FCD" w:rsidRDefault="009A0C87" w:rsidP="007B045E">
      <w:pPr>
        <w:pStyle w:val="Default"/>
        <w:ind w:left="360"/>
        <w:jc w:val="both"/>
      </w:pPr>
      <w:r w:rsidRPr="009A0C87">
        <w:t xml:space="preserve">Территория </w:t>
      </w:r>
      <w:r w:rsidR="001A3BD5">
        <w:t>Боровского</w:t>
      </w:r>
      <w:r w:rsidR="007B045E">
        <w:t xml:space="preserve"> поселения </w:t>
      </w:r>
      <w:r w:rsidRPr="009A0C87">
        <w:t>в соответствии с нормативной потребностью обеспечена объектами социальной инфраструктуры</w:t>
      </w:r>
      <w:r w:rsidR="00CB1C60">
        <w:t xml:space="preserve">: общеобразовательные школы – </w:t>
      </w:r>
      <w:r w:rsidR="008F1694">
        <w:t>2</w:t>
      </w:r>
      <w:r w:rsidRPr="009A0C87">
        <w:t xml:space="preserve"> ед., детские дошкольные учрежде</w:t>
      </w:r>
      <w:r w:rsidR="007B045E">
        <w:t xml:space="preserve">ния – </w:t>
      </w:r>
      <w:r w:rsidR="008F1694">
        <w:t>2</w:t>
      </w:r>
      <w:r w:rsidR="007B045E">
        <w:t xml:space="preserve"> ед.; дом культуры – </w:t>
      </w:r>
      <w:r w:rsidR="008F1694">
        <w:t>1</w:t>
      </w:r>
      <w:r w:rsidRPr="009A0C87">
        <w:t>ед.,</w:t>
      </w:r>
      <w:r w:rsidR="006229D2">
        <w:t xml:space="preserve"> участковая больница </w:t>
      </w:r>
      <w:r w:rsidR="007B045E">
        <w:t>– 1ед</w:t>
      </w:r>
      <w:r w:rsidRPr="009A0C87">
        <w:t>.</w:t>
      </w:r>
      <w:r w:rsidR="006229D2">
        <w:t xml:space="preserve">, спортивный комплекс </w:t>
      </w:r>
      <w:r w:rsidR="0053648C">
        <w:t>-</w:t>
      </w:r>
      <w:r w:rsidR="00BA4BA8">
        <w:t xml:space="preserve"> 1</w:t>
      </w:r>
      <w:r w:rsidR="0053648C">
        <w:t xml:space="preserve"> ед.</w:t>
      </w:r>
      <w:r w:rsidRPr="009A0C87">
        <w:t xml:space="preserve"> Всего в этой сфере социальной инфраструктуры </w:t>
      </w:r>
      <w:r w:rsidRPr="008F1694">
        <w:t>занято</w:t>
      </w:r>
      <w:r w:rsidR="0053648C" w:rsidRPr="008F1694">
        <w:t>148</w:t>
      </w:r>
      <w:r w:rsidRPr="008F1694">
        <w:t xml:space="preserve"> человек</w:t>
      </w:r>
      <w:r w:rsidRPr="009A0C87">
        <w:t>.</w:t>
      </w:r>
      <w:r w:rsidR="008F1694">
        <w:t xml:space="preserve"> </w:t>
      </w:r>
      <w:r w:rsidR="00AC5A7F">
        <w:t>Недостаток рабочих мест – одна из важнейших причин уменьшения численности населения.</w:t>
      </w:r>
      <w:r w:rsidR="008F1694">
        <w:t xml:space="preserve"> </w:t>
      </w:r>
      <w:r w:rsidR="007B045E">
        <w:t xml:space="preserve">В результате - </w:t>
      </w:r>
      <w:r w:rsidR="00E63FCD">
        <w:t xml:space="preserve">нет перспектив строительства  жилищного фонда и социальной инфраструктуры. </w:t>
      </w:r>
    </w:p>
    <w:p w:rsidR="006830D7" w:rsidRDefault="006830D7" w:rsidP="00472491">
      <w:pPr>
        <w:pStyle w:val="Default"/>
        <w:ind w:left="360"/>
        <w:jc w:val="both"/>
      </w:pPr>
    </w:p>
    <w:p w:rsidR="006830D7" w:rsidRPr="00E23ACA" w:rsidRDefault="006830D7" w:rsidP="00472491">
      <w:pPr>
        <w:pStyle w:val="Default"/>
        <w:ind w:left="360"/>
        <w:jc w:val="both"/>
        <w:rPr>
          <w:b/>
        </w:rPr>
      </w:pPr>
    </w:p>
    <w:p w:rsidR="00030EE5" w:rsidRPr="002A7BD8" w:rsidRDefault="00030EE5" w:rsidP="00030EE5">
      <w:pPr>
        <w:pStyle w:val="Default"/>
        <w:numPr>
          <w:ilvl w:val="0"/>
          <w:numId w:val="29"/>
        </w:numPr>
        <w:jc w:val="center"/>
        <w:rPr>
          <w:b/>
          <w:color w:val="auto"/>
        </w:rPr>
      </w:pPr>
      <w:r w:rsidRPr="002A7BD8">
        <w:rPr>
          <w:b/>
          <w:color w:val="auto"/>
        </w:rPr>
        <w:t>Целевые показатели развития коммунальной инфраструктуры</w:t>
      </w:r>
    </w:p>
    <w:p w:rsidR="009516B8" w:rsidRDefault="009516B8" w:rsidP="006F587F">
      <w:pPr>
        <w:pStyle w:val="Default"/>
        <w:ind w:left="360"/>
        <w:jc w:val="both"/>
      </w:pPr>
    </w:p>
    <w:p w:rsidR="009516B8" w:rsidRPr="0012488F" w:rsidRDefault="00E23ACA" w:rsidP="0012488F">
      <w:pPr>
        <w:ind w:left="284"/>
        <w:jc w:val="both"/>
        <w:rPr>
          <w:color w:val="000000"/>
        </w:rPr>
      </w:pPr>
      <w:r w:rsidRPr="00E23ACA">
        <w:t xml:space="preserve">Результаты реализации Программы определяются с достижением уровня запланированных технических и финансово-экономических целевых показателей. </w:t>
      </w:r>
      <w:r w:rsidR="0012488F" w:rsidRPr="002157D6">
        <w:rPr>
          <w:color w:val="000000"/>
        </w:rPr>
        <w:t>Целевые показатели устанавливаются по каждому виду коммунальных услуг и    периодически корректируются.</w:t>
      </w:r>
    </w:p>
    <w:p w:rsidR="00037040" w:rsidRDefault="002833E0" w:rsidP="0012488F">
      <w:pPr>
        <w:pStyle w:val="Default"/>
        <w:ind w:left="360"/>
        <w:jc w:val="both"/>
      </w:pPr>
      <w:r>
        <w:t>Предлагаю</w:t>
      </w:r>
      <w:r w:rsidR="00E14708" w:rsidRPr="00E14708">
        <w:t>тся следующие показатели целевых индикаторов развития систем коммунальной инфраструктуры</w:t>
      </w:r>
      <w:r w:rsidR="008F1694">
        <w:t xml:space="preserve"> </w:t>
      </w:r>
      <w:r w:rsidR="00030EE5">
        <w:t>на расчетный срок до 2031</w:t>
      </w:r>
      <w:r w:rsidRPr="002833E0">
        <w:t xml:space="preserve"> года</w:t>
      </w:r>
      <w:r w:rsidR="00E14708" w:rsidRPr="00E14708">
        <w:t>:</w:t>
      </w:r>
    </w:p>
    <w:p w:rsidR="00030EE5" w:rsidRDefault="00030EE5" w:rsidP="00030EE5">
      <w:pPr>
        <w:pStyle w:val="Default"/>
        <w:jc w:val="both"/>
      </w:pPr>
      <w:r>
        <w:t>- доступность для населения коммунальных услуг;</w:t>
      </w:r>
    </w:p>
    <w:p w:rsidR="00030EE5" w:rsidRDefault="00030EE5" w:rsidP="00030EE5">
      <w:pPr>
        <w:pStyle w:val="Default"/>
        <w:jc w:val="both"/>
      </w:pPr>
      <w:r>
        <w:t>- качество коммунальных услуг;</w:t>
      </w:r>
    </w:p>
    <w:p w:rsidR="00030EE5" w:rsidRDefault="00030EE5" w:rsidP="00030EE5">
      <w:pPr>
        <w:pStyle w:val="Default"/>
        <w:jc w:val="both"/>
      </w:pPr>
      <w:r>
        <w:t>- степень охвата потребителей приборами учета;</w:t>
      </w:r>
    </w:p>
    <w:p w:rsidR="00030EE5" w:rsidRDefault="00030EE5" w:rsidP="00030EE5">
      <w:pPr>
        <w:pStyle w:val="Default"/>
        <w:jc w:val="both"/>
      </w:pPr>
      <w:r>
        <w:t>- надежность (бесперебойность) работы систем ресурсоснабжения.</w:t>
      </w:r>
    </w:p>
    <w:p w:rsidR="00030EE5" w:rsidRDefault="00030EE5" w:rsidP="00030EE5">
      <w:pPr>
        <w:pStyle w:val="Default"/>
        <w:jc w:val="both"/>
      </w:pPr>
      <w:r>
        <w:t>1.      Д</w:t>
      </w:r>
      <w:r w:rsidRPr="00020F33">
        <w:t>оступность д</w:t>
      </w:r>
      <w:r>
        <w:t>ля населения коммунальных услуг.</w:t>
      </w:r>
    </w:p>
    <w:p w:rsidR="00030EE5" w:rsidRDefault="00030EE5" w:rsidP="00030EE5">
      <w:pPr>
        <w:pStyle w:val="af"/>
        <w:jc w:val="both"/>
      </w:pPr>
      <w:r>
        <w:t xml:space="preserve">Предоставляемые коммунальные услуги должны </w:t>
      </w:r>
      <w:r w:rsidRPr="009B0E38">
        <w:t xml:space="preserve">соответствовать критериям доступности, утвержденным приказом Министерства регионального развития Российской Федерации от 23 </w:t>
      </w:r>
      <w:r>
        <w:t xml:space="preserve">августа 2010 г. №378 (таблица </w:t>
      </w:r>
      <w:r w:rsidRPr="009B0E38">
        <w:t>1).</w:t>
      </w:r>
    </w:p>
    <w:p w:rsidR="00030EE5" w:rsidRDefault="00030EE5" w:rsidP="00030EE5">
      <w:pPr>
        <w:pStyle w:val="af"/>
        <w:jc w:val="both"/>
      </w:pPr>
    </w:p>
    <w:p w:rsidR="008F1694" w:rsidRPr="009B0E38" w:rsidRDefault="008F1694" w:rsidP="00030EE5">
      <w:pPr>
        <w:pStyle w:val="af"/>
        <w:jc w:val="both"/>
      </w:pPr>
    </w:p>
    <w:p w:rsidR="00030EE5" w:rsidRPr="009B0E38" w:rsidRDefault="00030EE5" w:rsidP="00030EE5">
      <w:pPr>
        <w:pStyle w:val="af0"/>
      </w:pPr>
      <w:r w:rsidRPr="002A7BD8">
        <w:rPr>
          <w:rFonts w:ascii="Times New Roman" w:hAnsi="Times New Roman"/>
        </w:rPr>
        <w:t>Критерии доступности коммунальных услуг для населения                      Таблица 1</w:t>
      </w:r>
      <w:r w:rsidRPr="000D7E49">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
        <w:gridCol w:w="4631"/>
        <w:gridCol w:w="2493"/>
        <w:gridCol w:w="2161"/>
      </w:tblGrid>
      <w:tr w:rsidR="00030EE5" w:rsidRPr="009B0E38" w:rsidTr="001D0BFC">
        <w:trPr>
          <w:trHeight w:val="240"/>
          <w:jc w:val="center"/>
        </w:trPr>
        <w:tc>
          <w:tcPr>
            <w:tcW w:w="310" w:type="dxa"/>
            <w:vMerge w:val="restart"/>
            <w:vAlign w:val="center"/>
          </w:tcPr>
          <w:p w:rsidR="00030EE5" w:rsidRPr="009B0E38" w:rsidRDefault="00030EE5" w:rsidP="001D0BFC">
            <w:pPr>
              <w:pStyle w:val="ConsPlusCell"/>
              <w:widowControl/>
              <w:jc w:val="center"/>
              <w:rPr>
                <w:rFonts w:ascii="Times New Roman" w:hAnsi="Times New Roman" w:cs="Times New Roman"/>
                <w:sz w:val="24"/>
                <w:szCs w:val="24"/>
              </w:rPr>
            </w:pPr>
            <w:r w:rsidRPr="009B0E38">
              <w:rPr>
                <w:rFonts w:ascii="Times New Roman" w:hAnsi="Times New Roman" w:cs="Times New Roman"/>
                <w:sz w:val="24"/>
                <w:szCs w:val="24"/>
              </w:rPr>
              <w:t>№</w:t>
            </w:r>
          </w:p>
        </w:tc>
        <w:tc>
          <w:tcPr>
            <w:tcW w:w="4050" w:type="dxa"/>
            <w:vMerge w:val="restart"/>
            <w:vAlign w:val="center"/>
          </w:tcPr>
          <w:p w:rsidR="00030EE5" w:rsidRPr="009B0E38" w:rsidRDefault="00030EE5" w:rsidP="001D0BFC">
            <w:pPr>
              <w:pStyle w:val="ConsPlusCell"/>
              <w:widowControl/>
              <w:jc w:val="center"/>
              <w:rPr>
                <w:rFonts w:ascii="Times New Roman" w:hAnsi="Times New Roman" w:cs="Times New Roman"/>
                <w:sz w:val="24"/>
                <w:szCs w:val="24"/>
              </w:rPr>
            </w:pPr>
            <w:r w:rsidRPr="009B0E38">
              <w:rPr>
                <w:rFonts w:ascii="Times New Roman" w:hAnsi="Times New Roman" w:cs="Times New Roman"/>
                <w:sz w:val="24"/>
                <w:szCs w:val="24"/>
              </w:rPr>
              <w:t>Критерий</w:t>
            </w:r>
          </w:p>
        </w:tc>
        <w:tc>
          <w:tcPr>
            <w:tcW w:w="4070" w:type="dxa"/>
            <w:gridSpan w:val="2"/>
            <w:vAlign w:val="center"/>
          </w:tcPr>
          <w:p w:rsidR="00030EE5" w:rsidRPr="009B0E38" w:rsidRDefault="00030EE5" w:rsidP="001D0BFC">
            <w:pPr>
              <w:pStyle w:val="ConsPlusCell"/>
              <w:widowControl/>
              <w:jc w:val="center"/>
              <w:rPr>
                <w:rFonts w:ascii="Times New Roman" w:hAnsi="Times New Roman" w:cs="Times New Roman"/>
                <w:sz w:val="24"/>
                <w:szCs w:val="24"/>
              </w:rPr>
            </w:pPr>
            <w:r w:rsidRPr="009B0E38">
              <w:rPr>
                <w:rFonts w:ascii="Times New Roman" w:hAnsi="Times New Roman" w:cs="Times New Roman"/>
                <w:sz w:val="24"/>
                <w:szCs w:val="24"/>
              </w:rPr>
              <w:t>Уровень доступности</w:t>
            </w:r>
          </w:p>
        </w:tc>
      </w:tr>
      <w:tr w:rsidR="00030EE5" w:rsidRPr="009B0E38" w:rsidTr="001D0BFC">
        <w:trPr>
          <w:trHeight w:val="240"/>
          <w:jc w:val="center"/>
        </w:trPr>
        <w:tc>
          <w:tcPr>
            <w:tcW w:w="310" w:type="dxa"/>
            <w:vMerge/>
            <w:vAlign w:val="center"/>
          </w:tcPr>
          <w:p w:rsidR="00030EE5" w:rsidRPr="009B0E38" w:rsidRDefault="00030EE5" w:rsidP="001D0BFC">
            <w:pPr>
              <w:pStyle w:val="ConsPlusCell"/>
              <w:widowControl/>
              <w:jc w:val="center"/>
              <w:rPr>
                <w:rFonts w:ascii="Times New Roman" w:hAnsi="Times New Roman" w:cs="Times New Roman"/>
                <w:sz w:val="24"/>
                <w:szCs w:val="24"/>
              </w:rPr>
            </w:pPr>
          </w:p>
        </w:tc>
        <w:tc>
          <w:tcPr>
            <w:tcW w:w="4050" w:type="dxa"/>
            <w:vMerge/>
            <w:vAlign w:val="center"/>
          </w:tcPr>
          <w:p w:rsidR="00030EE5" w:rsidRPr="009B0E38" w:rsidRDefault="00030EE5" w:rsidP="001D0BFC">
            <w:pPr>
              <w:pStyle w:val="ConsPlusCell"/>
              <w:widowControl/>
              <w:rPr>
                <w:rFonts w:ascii="Times New Roman" w:hAnsi="Times New Roman" w:cs="Times New Roman"/>
                <w:sz w:val="24"/>
                <w:szCs w:val="24"/>
              </w:rPr>
            </w:pPr>
          </w:p>
        </w:tc>
        <w:tc>
          <w:tcPr>
            <w:tcW w:w="2180" w:type="dxa"/>
            <w:vAlign w:val="center"/>
          </w:tcPr>
          <w:p w:rsidR="00030EE5" w:rsidRPr="009B0E38" w:rsidRDefault="00030EE5" w:rsidP="001D0BFC">
            <w:pPr>
              <w:pStyle w:val="ConsPlusCell"/>
              <w:widowControl/>
              <w:jc w:val="center"/>
              <w:rPr>
                <w:rFonts w:ascii="Times New Roman" w:hAnsi="Times New Roman" w:cs="Times New Roman"/>
                <w:sz w:val="24"/>
                <w:szCs w:val="24"/>
              </w:rPr>
            </w:pPr>
            <w:r w:rsidRPr="009B0E38">
              <w:rPr>
                <w:rFonts w:ascii="Times New Roman" w:hAnsi="Times New Roman" w:cs="Times New Roman"/>
                <w:sz w:val="24"/>
                <w:szCs w:val="24"/>
              </w:rPr>
              <w:t>доступный</w:t>
            </w:r>
          </w:p>
        </w:tc>
        <w:tc>
          <w:tcPr>
            <w:tcW w:w="1890" w:type="dxa"/>
            <w:vAlign w:val="center"/>
          </w:tcPr>
          <w:p w:rsidR="00030EE5" w:rsidRPr="009B0E38" w:rsidRDefault="00030EE5" w:rsidP="001D0BFC">
            <w:pPr>
              <w:pStyle w:val="ConsPlusCell"/>
              <w:widowControl/>
              <w:jc w:val="center"/>
              <w:rPr>
                <w:rFonts w:ascii="Times New Roman" w:hAnsi="Times New Roman" w:cs="Times New Roman"/>
                <w:sz w:val="24"/>
                <w:szCs w:val="24"/>
              </w:rPr>
            </w:pPr>
            <w:r w:rsidRPr="009B0E38">
              <w:rPr>
                <w:rFonts w:ascii="Times New Roman" w:hAnsi="Times New Roman" w:cs="Times New Roman"/>
                <w:sz w:val="24"/>
                <w:szCs w:val="24"/>
              </w:rPr>
              <w:t>недоступный</w:t>
            </w:r>
          </w:p>
        </w:tc>
      </w:tr>
      <w:tr w:rsidR="00030EE5" w:rsidRPr="009B0E38" w:rsidTr="001D0BFC">
        <w:trPr>
          <w:trHeight w:val="480"/>
          <w:jc w:val="center"/>
        </w:trPr>
        <w:tc>
          <w:tcPr>
            <w:tcW w:w="310" w:type="dxa"/>
            <w:vAlign w:val="center"/>
          </w:tcPr>
          <w:p w:rsidR="00030EE5" w:rsidRPr="009B0E38" w:rsidRDefault="00030EE5" w:rsidP="001D0BFC">
            <w:pPr>
              <w:pStyle w:val="ConsPlusCell"/>
              <w:widowControl/>
              <w:jc w:val="center"/>
              <w:rPr>
                <w:rFonts w:ascii="Times New Roman" w:hAnsi="Times New Roman" w:cs="Times New Roman"/>
                <w:sz w:val="24"/>
                <w:szCs w:val="24"/>
              </w:rPr>
            </w:pPr>
            <w:r w:rsidRPr="009B0E38">
              <w:rPr>
                <w:rFonts w:ascii="Times New Roman" w:hAnsi="Times New Roman" w:cs="Times New Roman"/>
                <w:sz w:val="24"/>
                <w:szCs w:val="24"/>
              </w:rPr>
              <w:t>1</w:t>
            </w:r>
          </w:p>
        </w:tc>
        <w:tc>
          <w:tcPr>
            <w:tcW w:w="4050" w:type="dxa"/>
            <w:vAlign w:val="center"/>
          </w:tcPr>
          <w:p w:rsidR="00030EE5" w:rsidRPr="009B0E38" w:rsidRDefault="00030EE5" w:rsidP="001D0BFC">
            <w:pPr>
              <w:pStyle w:val="ConsPlusCell"/>
              <w:widowControl/>
              <w:rPr>
                <w:rFonts w:ascii="Times New Roman" w:hAnsi="Times New Roman" w:cs="Times New Roman"/>
                <w:sz w:val="24"/>
                <w:szCs w:val="24"/>
              </w:rPr>
            </w:pPr>
            <w:r w:rsidRPr="009B0E38">
              <w:rPr>
                <w:rFonts w:ascii="Times New Roman" w:hAnsi="Times New Roman" w:cs="Times New Roman"/>
                <w:sz w:val="24"/>
                <w:szCs w:val="24"/>
              </w:rPr>
              <w:t>Доля расходов на коммунальные услуги в совокупном доходе семьи</w:t>
            </w:r>
            <w:r w:rsidRPr="005A1D3C">
              <w:rPr>
                <w:rFonts w:ascii="Times New Roman" w:hAnsi="Times New Roman" w:cs="Times New Roman"/>
              </w:rPr>
              <w:t>(отношение дохода к прожиточному минимуму)</w:t>
            </w:r>
          </w:p>
        </w:tc>
        <w:tc>
          <w:tcPr>
            <w:tcW w:w="2180" w:type="dxa"/>
            <w:vAlign w:val="center"/>
          </w:tcPr>
          <w:p w:rsidR="00030EE5" w:rsidRPr="009B0E38" w:rsidRDefault="00030EE5" w:rsidP="001D0BFC">
            <w:pPr>
              <w:pStyle w:val="ConsPlusCell"/>
              <w:widowControl/>
              <w:jc w:val="center"/>
              <w:rPr>
                <w:rFonts w:ascii="Times New Roman" w:hAnsi="Times New Roman" w:cs="Times New Roman"/>
                <w:sz w:val="24"/>
                <w:szCs w:val="24"/>
              </w:rPr>
            </w:pPr>
            <w:r w:rsidRPr="009B0E38">
              <w:rPr>
                <w:rFonts w:ascii="Times New Roman" w:hAnsi="Times New Roman" w:cs="Times New Roman"/>
                <w:sz w:val="24"/>
                <w:szCs w:val="24"/>
              </w:rPr>
              <w:t>до 8,6%</w:t>
            </w:r>
          </w:p>
        </w:tc>
        <w:tc>
          <w:tcPr>
            <w:tcW w:w="1890" w:type="dxa"/>
            <w:vAlign w:val="center"/>
          </w:tcPr>
          <w:p w:rsidR="00030EE5" w:rsidRPr="009B0E38" w:rsidRDefault="00030EE5" w:rsidP="001D0BFC">
            <w:pPr>
              <w:pStyle w:val="ConsPlusCell"/>
              <w:widowControl/>
              <w:jc w:val="center"/>
              <w:rPr>
                <w:rFonts w:ascii="Times New Roman" w:hAnsi="Times New Roman" w:cs="Times New Roman"/>
                <w:sz w:val="24"/>
                <w:szCs w:val="24"/>
              </w:rPr>
            </w:pPr>
            <w:r w:rsidRPr="009B0E38">
              <w:rPr>
                <w:rFonts w:ascii="Times New Roman" w:hAnsi="Times New Roman" w:cs="Times New Roman"/>
                <w:sz w:val="24"/>
                <w:szCs w:val="24"/>
              </w:rPr>
              <w:t>свыше 8,6%</w:t>
            </w:r>
          </w:p>
        </w:tc>
      </w:tr>
      <w:tr w:rsidR="00030EE5" w:rsidRPr="009B0E38" w:rsidTr="001D0BFC">
        <w:trPr>
          <w:trHeight w:val="480"/>
          <w:jc w:val="center"/>
        </w:trPr>
        <w:tc>
          <w:tcPr>
            <w:tcW w:w="310" w:type="dxa"/>
            <w:vAlign w:val="center"/>
          </w:tcPr>
          <w:p w:rsidR="00030EE5" w:rsidRPr="009B0E38" w:rsidRDefault="00030EE5" w:rsidP="001D0BFC">
            <w:pPr>
              <w:pStyle w:val="ConsPlusCell"/>
              <w:widowControl/>
              <w:jc w:val="center"/>
              <w:rPr>
                <w:rFonts w:ascii="Times New Roman" w:hAnsi="Times New Roman" w:cs="Times New Roman"/>
                <w:sz w:val="24"/>
                <w:szCs w:val="24"/>
              </w:rPr>
            </w:pPr>
            <w:r w:rsidRPr="009B0E38">
              <w:rPr>
                <w:rFonts w:ascii="Times New Roman" w:hAnsi="Times New Roman" w:cs="Times New Roman"/>
                <w:sz w:val="24"/>
                <w:szCs w:val="24"/>
              </w:rPr>
              <w:t>2</w:t>
            </w:r>
          </w:p>
        </w:tc>
        <w:tc>
          <w:tcPr>
            <w:tcW w:w="4050" w:type="dxa"/>
            <w:vAlign w:val="center"/>
          </w:tcPr>
          <w:p w:rsidR="00030EE5" w:rsidRPr="009B0E38" w:rsidRDefault="00030EE5" w:rsidP="001D0BFC">
            <w:pPr>
              <w:pStyle w:val="ConsPlusCell"/>
              <w:widowControl/>
              <w:rPr>
                <w:rFonts w:ascii="Times New Roman" w:hAnsi="Times New Roman" w:cs="Times New Roman"/>
                <w:sz w:val="24"/>
                <w:szCs w:val="24"/>
              </w:rPr>
            </w:pPr>
            <w:r w:rsidRPr="009B0E38">
              <w:rPr>
                <w:rFonts w:ascii="Times New Roman" w:hAnsi="Times New Roman" w:cs="Times New Roman"/>
                <w:sz w:val="24"/>
                <w:szCs w:val="24"/>
              </w:rPr>
              <w:t>Доля населения с доходами ниже прожиточного минимума</w:t>
            </w:r>
          </w:p>
        </w:tc>
        <w:tc>
          <w:tcPr>
            <w:tcW w:w="2180" w:type="dxa"/>
            <w:vAlign w:val="center"/>
          </w:tcPr>
          <w:p w:rsidR="00030EE5" w:rsidRPr="009B0E38" w:rsidRDefault="00030EE5" w:rsidP="001D0BFC">
            <w:pPr>
              <w:pStyle w:val="ConsPlusCell"/>
              <w:widowControl/>
              <w:jc w:val="center"/>
              <w:rPr>
                <w:rFonts w:ascii="Times New Roman" w:hAnsi="Times New Roman" w:cs="Times New Roman"/>
                <w:sz w:val="24"/>
                <w:szCs w:val="24"/>
              </w:rPr>
            </w:pPr>
            <w:r w:rsidRPr="009B0E38">
              <w:rPr>
                <w:rFonts w:ascii="Times New Roman" w:hAnsi="Times New Roman" w:cs="Times New Roman"/>
                <w:sz w:val="24"/>
                <w:szCs w:val="24"/>
              </w:rPr>
              <w:t>до 12%</w:t>
            </w:r>
          </w:p>
        </w:tc>
        <w:tc>
          <w:tcPr>
            <w:tcW w:w="1890" w:type="dxa"/>
            <w:vAlign w:val="center"/>
          </w:tcPr>
          <w:p w:rsidR="00030EE5" w:rsidRPr="009B0E38" w:rsidRDefault="00030EE5" w:rsidP="001D0BFC">
            <w:pPr>
              <w:pStyle w:val="ConsPlusCell"/>
              <w:widowControl/>
              <w:jc w:val="center"/>
              <w:rPr>
                <w:rFonts w:ascii="Times New Roman" w:hAnsi="Times New Roman" w:cs="Times New Roman"/>
                <w:sz w:val="24"/>
                <w:szCs w:val="24"/>
              </w:rPr>
            </w:pPr>
            <w:r w:rsidRPr="009B0E38">
              <w:rPr>
                <w:rFonts w:ascii="Times New Roman" w:hAnsi="Times New Roman" w:cs="Times New Roman"/>
                <w:sz w:val="24"/>
                <w:szCs w:val="24"/>
              </w:rPr>
              <w:t>свыше 12%</w:t>
            </w:r>
          </w:p>
        </w:tc>
      </w:tr>
      <w:tr w:rsidR="00030EE5" w:rsidRPr="009B0E38" w:rsidTr="001D0BFC">
        <w:trPr>
          <w:trHeight w:val="480"/>
          <w:jc w:val="center"/>
        </w:trPr>
        <w:tc>
          <w:tcPr>
            <w:tcW w:w="310" w:type="dxa"/>
            <w:vAlign w:val="center"/>
          </w:tcPr>
          <w:p w:rsidR="00030EE5" w:rsidRPr="009B0E38" w:rsidRDefault="00030EE5" w:rsidP="001D0BFC">
            <w:pPr>
              <w:pStyle w:val="ConsPlusCell"/>
              <w:widowControl/>
              <w:jc w:val="center"/>
              <w:rPr>
                <w:rFonts w:ascii="Times New Roman" w:hAnsi="Times New Roman" w:cs="Times New Roman"/>
                <w:sz w:val="24"/>
                <w:szCs w:val="24"/>
              </w:rPr>
            </w:pPr>
            <w:r w:rsidRPr="009B0E38">
              <w:rPr>
                <w:rFonts w:ascii="Times New Roman" w:hAnsi="Times New Roman" w:cs="Times New Roman"/>
                <w:sz w:val="24"/>
                <w:szCs w:val="24"/>
              </w:rPr>
              <w:t>3</w:t>
            </w:r>
          </w:p>
        </w:tc>
        <w:tc>
          <w:tcPr>
            <w:tcW w:w="4050" w:type="dxa"/>
            <w:vAlign w:val="center"/>
          </w:tcPr>
          <w:p w:rsidR="00030EE5" w:rsidRPr="009B0E38" w:rsidRDefault="00030EE5" w:rsidP="001D0BFC">
            <w:pPr>
              <w:pStyle w:val="ConsPlusCell"/>
              <w:widowControl/>
              <w:rPr>
                <w:rFonts w:ascii="Times New Roman" w:hAnsi="Times New Roman" w:cs="Times New Roman"/>
                <w:sz w:val="24"/>
                <w:szCs w:val="24"/>
              </w:rPr>
            </w:pPr>
            <w:r w:rsidRPr="009B0E38">
              <w:rPr>
                <w:rFonts w:ascii="Times New Roman" w:hAnsi="Times New Roman" w:cs="Times New Roman"/>
                <w:sz w:val="24"/>
                <w:szCs w:val="24"/>
              </w:rPr>
              <w:t>Уровень собираемости платежей за коммунальные услуги</w:t>
            </w:r>
            <w:r w:rsidRPr="005A1D3C">
              <w:rPr>
                <w:rFonts w:ascii="Times New Roman" w:hAnsi="Times New Roman" w:cs="Times New Roman"/>
              </w:rPr>
              <w:t>(фактическая оплата за ЖКУ/начислено населению за предоставленный услуги ЖКХ*100%)</w:t>
            </w:r>
          </w:p>
        </w:tc>
        <w:tc>
          <w:tcPr>
            <w:tcW w:w="2180" w:type="dxa"/>
            <w:vAlign w:val="center"/>
          </w:tcPr>
          <w:p w:rsidR="00030EE5" w:rsidRPr="009B0E38" w:rsidRDefault="00030EE5" w:rsidP="001D0BFC">
            <w:pPr>
              <w:pStyle w:val="ConsPlusCell"/>
              <w:widowControl/>
              <w:jc w:val="center"/>
              <w:rPr>
                <w:rFonts w:ascii="Times New Roman" w:hAnsi="Times New Roman" w:cs="Times New Roman"/>
                <w:sz w:val="24"/>
                <w:szCs w:val="24"/>
              </w:rPr>
            </w:pPr>
            <w:r w:rsidRPr="009B0E38">
              <w:rPr>
                <w:rFonts w:ascii="Times New Roman" w:hAnsi="Times New Roman" w:cs="Times New Roman"/>
                <w:sz w:val="24"/>
                <w:szCs w:val="24"/>
              </w:rPr>
              <w:t>85% и выше</w:t>
            </w:r>
          </w:p>
        </w:tc>
        <w:tc>
          <w:tcPr>
            <w:tcW w:w="1890" w:type="dxa"/>
            <w:vAlign w:val="center"/>
          </w:tcPr>
          <w:p w:rsidR="00030EE5" w:rsidRPr="009B0E38" w:rsidRDefault="00030EE5" w:rsidP="001D0BFC">
            <w:pPr>
              <w:pStyle w:val="ConsPlusCell"/>
              <w:widowControl/>
              <w:jc w:val="center"/>
              <w:rPr>
                <w:rFonts w:ascii="Times New Roman" w:hAnsi="Times New Roman" w:cs="Times New Roman"/>
                <w:sz w:val="24"/>
                <w:szCs w:val="24"/>
              </w:rPr>
            </w:pPr>
            <w:r w:rsidRPr="009B0E38">
              <w:rPr>
                <w:rFonts w:ascii="Times New Roman" w:hAnsi="Times New Roman" w:cs="Times New Roman"/>
                <w:sz w:val="24"/>
                <w:szCs w:val="24"/>
              </w:rPr>
              <w:t>85% и ниже</w:t>
            </w:r>
          </w:p>
        </w:tc>
      </w:tr>
      <w:tr w:rsidR="00030EE5" w:rsidRPr="009B0E38" w:rsidTr="001D0BFC">
        <w:trPr>
          <w:trHeight w:val="480"/>
          <w:jc w:val="center"/>
        </w:trPr>
        <w:tc>
          <w:tcPr>
            <w:tcW w:w="310" w:type="dxa"/>
            <w:vAlign w:val="center"/>
          </w:tcPr>
          <w:p w:rsidR="00030EE5" w:rsidRPr="009B0E38" w:rsidRDefault="00030EE5" w:rsidP="001D0BFC">
            <w:pPr>
              <w:pStyle w:val="ConsPlusCell"/>
              <w:widowControl/>
              <w:jc w:val="center"/>
              <w:rPr>
                <w:rFonts w:ascii="Times New Roman" w:hAnsi="Times New Roman" w:cs="Times New Roman"/>
                <w:sz w:val="24"/>
                <w:szCs w:val="24"/>
              </w:rPr>
            </w:pPr>
            <w:r w:rsidRPr="009B0E38">
              <w:rPr>
                <w:rFonts w:ascii="Times New Roman" w:hAnsi="Times New Roman" w:cs="Times New Roman"/>
                <w:sz w:val="24"/>
                <w:szCs w:val="24"/>
              </w:rPr>
              <w:t>4</w:t>
            </w:r>
          </w:p>
        </w:tc>
        <w:tc>
          <w:tcPr>
            <w:tcW w:w="4050" w:type="dxa"/>
            <w:vAlign w:val="center"/>
          </w:tcPr>
          <w:p w:rsidR="00030EE5" w:rsidRPr="009B0E38" w:rsidRDefault="00030EE5" w:rsidP="001D0BFC">
            <w:pPr>
              <w:pStyle w:val="ConsPlusCell"/>
              <w:widowControl/>
              <w:rPr>
                <w:rFonts w:ascii="Times New Roman" w:hAnsi="Times New Roman" w:cs="Times New Roman"/>
                <w:sz w:val="24"/>
                <w:szCs w:val="24"/>
              </w:rPr>
            </w:pPr>
            <w:r w:rsidRPr="009B0E38">
              <w:rPr>
                <w:rFonts w:ascii="Times New Roman" w:hAnsi="Times New Roman" w:cs="Times New Roman"/>
                <w:sz w:val="24"/>
                <w:szCs w:val="24"/>
              </w:rPr>
              <w:t>Доля получателей субсидий на оплату коммунальных услуг в общей численности населения</w:t>
            </w:r>
          </w:p>
        </w:tc>
        <w:tc>
          <w:tcPr>
            <w:tcW w:w="2180" w:type="dxa"/>
            <w:vAlign w:val="center"/>
          </w:tcPr>
          <w:p w:rsidR="00030EE5" w:rsidRPr="009B0E38" w:rsidRDefault="00030EE5" w:rsidP="001D0BFC">
            <w:pPr>
              <w:pStyle w:val="ConsPlusCell"/>
              <w:widowControl/>
              <w:jc w:val="center"/>
              <w:rPr>
                <w:rFonts w:ascii="Times New Roman" w:hAnsi="Times New Roman" w:cs="Times New Roman"/>
                <w:sz w:val="24"/>
                <w:szCs w:val="24"/>
              </w:rPr>
            </w:pPr>
            <w:r w:rsidRPr="009B0E38">
              <w:rPr>
                <w:rFonts w:ascii="Times New Roman" w:hAnsi="Times New Roman" w:cs="Times New Roman"/>
                <w:sz w:val="24"/>
                <w:szCs w:val="24"/>
              </w:rPr>
              <w:t>15% и ниже</w:t>
            </w:r>
          </w:p>
        </w:tc>
        <w:tc>
          <w:tcPr>
            <w:tcW w:w="1890" w:type="dxa"/>
            <w:vAlign w:val="center"/>
          </w:tcPr>
          <w:p w:rsidR="00030EE5" w:rsidRPr="009B0E38" w:rsidRDefault="00030EE5" w:rsidP="001D0BFC">
            <w:pPr>
              <w:pStyle w:val="ConsPlusCell"/>
              <w:widowControl/>
              <w:jc w:val="center"/>
              <w:rPr>
                <w:rFonts w:ascii="Times New Roman" w:hAnsi="Times New Roman" w:cs="Times New Roman"/>
                <w:sz w:val="24"/>
                <w:szCs w:val="24"/>
              </w:rPr>
            </w:pPr>
            <w:r w:rsidRPr="009B0E38">
              <w:rPr>
                <w:rFonts w:ascii="Times New Roman" w:hAnsi="Times New Roman" w:cs="Times New Roman"/>
                <w:sz w:val="24"/>
                <w:szCs w:val="24"/>
              </w:rPr>
              <w:t>15% и выше</w:t>
            </w:r>
          </w:p>
        </w:tc>
      </w:tr>
    </w:tbl>
    <w:p w:rsidR="00030EE5" w:rsidRDefault="00030EE5" w:rsidP="0012488F">
      <w:pPr>
        <w:pStyle w:val="Default"/>
        <w:ind w:left="360"/>
        <w:jc w:val="both"/>
      </w:pPr>
    </w:p>
    <w:p w:rsidR="00030EE5" w:rsidRDefault="00030EE5" w:rsidP="00030EE5">
      <w:pPr>
        <w:pStyle w:val="Default"/>
        <w:jc w:val="both"/>
      </w:pPr>
      <w:r w:rsidRPr="00030EAC">
        <w:t xml:space="preserve">По данным прогноза социально-экономического развития  Брединского муниципального района на 2021 год и плановый период 2022 и 2023 годов в 2021 году расходы населения </w:t>
      </w:r>
      <w:r>
        <w:t>Боровского</w:t>
      </w:r>
      <w:r w:rsidRPr="00030EAC">
        <w:t xml:space="preserve"> сельского поселения на жилищно</w:t>
      </w:r>
      <w:r>
        <w:t>-коммунальные услуги составят 9</w:t>
      </w:r>
      <w:r w:rsidRPr="00030EAC">
        <w:t>% в совокупном доходе семьи</w:t>
      </w:r>
      <w:r>
        <w:t xml:space="preserve">. </w:t>
      </w:r>
      <w:r w:rsidRPr="00030EAC">
        <w:t>В перспективе (в связи с ростом доходов населения) доля расходов будет снижаться</w:t>
      </w:r>
      <w:r>
        <w:t>.</w:t>
      </w:r>
    </w:p>
    <w:p w:rsidR="00030EE5" w:rsidRPr="00030EE5" w:rsidRDefault="00030EE5" w:rsidP="00030EE5">
      <w:pPr>
        <w:pStyle w:val="ae"/>
        <w:numPr>
          <w:ilvl w:val="0"/>
          <w:numId w:val="30"/>
        </w:numPr>
        <w:ind w:left="0" w:firstLine="0"/>
        <w:jc w:val="both"/>
        <w:rPr>
          <w:color w:val="000000"/>
        </w:rPr>
      </w:pPr>
      <w:r w:rsidRPr="00030EE5">
        <w:rPr>
          <w:color w:val="000000"/>
        </w:rPr>
        <w:t>Качество оказываемых услуг организациями коммунального комплекса - характеризует соответствие качества оказываемых услуг установленным требованиями, эпидемиологическим нормам и правилам.</w:t>
      </w:r>
    </w:p>
    <w:p w:rsidR="00030EE5" w:rsidRDefault="00030EE5" w:rsidP="00030EE5">
      <w:pPr>
        <w:pStyle w:val="Default"/>
        <w:numPr>
          <w:ilvl w:val="0"/>
          <w:numId w:val="30"/>
        </w:numPr>
        <w:ind w:left="0" w:firstLine="0"/>
        <w:jc w:val="both"/>
      </w:pPr>
      <w:r>
        <w:t>С</w:t>
      </w:r>
      <w:r w:rsidRPr="00654E55">
        <w:t>тепень охва</w:t>
      </w:r>
      <w:r>
        <w:t>та потребителей приборами учета.</w:t>
      </w:r>
    </w:p>
    <w:p w:rsidR="00E73977" w:rsidRDefault="00A15B2D" w:rsidP="00030EE5">
      <w:pPr>
        <w:pStyle w:val="Default"/>
        <w:numPr>
          <w:ilvl w:val="0"/>
          <w:numId w:val="30"/>
        </w:numPr>
        <w:ind w:left="0" w:firstLine="0"/>
        <w:jc w:val="both"/>
      </w:pPr>
      <w:r w:rsidRPr="00A15B2D">
        <w:t>Надежность обслуживания систем жизнеобеспечения</w:t>
      </w:r>
      <w:r w:rsidR="00BA4BA8">
        <w:t xml:space="preserve"> -</w:t>
      </w:r>
      <w:r w:rsidRPr="00A15B2D">
        <w:t xml:space="preserve"> характеризует способность коммунальных объектов обеспечивать жизнедеятельн</w:t>
      </w:r>
      <w:r>
        <w:t xml:space="preserve">ость </w:t>
      </w:r>
      <w:r w:rsidR="005125A4">
        <w:t xml:space="preserve">поселения </w:t>
      </w:r>
      <w:r w:rsidRPr="00A15B2D">
        <w:t>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r w:rsidR="008F1694">
        <w:t xml:space="preserve"> </w:t>
      </w:r>
      <w:r w:rsidR="00E73977">
        <w:t>Надежность работы объектов коммунальной инфраструктуры характеризуется обратной величиной – уменьшением количества аварий и повреждений на единицу масштаба объекта, например на 1 км инженерных се</w:t>
      </w:r>
      <w:r w:rsidR="006E090C">
        <w:t xml:space="preserve">тей; износом коммунальных сетей; </w:t>
      </w:r>
      <w:r w:rsidR="00E73977">
        <w:t xml:space="preserve"> протяженностью сетей,</w:t>
      </w:r>
      <w:r w:rsidR="008F1694">
        <w:t xml:space="preserve"> </w:t>
      </w:r>
      <w:r w:rsidR="00E73977">
        <w:t>нуждающихся в замене; долей ежегодно заменяемых сетей; уровнем потерь и неучтенных расходов.</w:t>
      </w:r>
    </w:p>
    <w:p w:rsidR="0012488F" w:rsidRDefault="0012488F" w:rsidP="0012488F">
      <w:pPr>
        <w:pStyle w:val="Default"/>
        <w:ind w:left="284"/>
        <w:jc w:val="both"/>
      </w:pPr>
      <w:r>
        <w:t>Для этого на расчетный срок обеспечить следующие показатели:</w:t>
      </w:r>
    </w:p>
    <w:p w:rsidR="0012488F" w:rsidRDefault="0012488F" w:rsidP="00AE44B1">
      <w:pPr>
        <w:pStyle w:val="Default"/>
        <w:ind w:left="284"/>
        <w:jc w:val="both"/>
      </w:pPr>
      <w:r>
        <w:t>1. Мероприятия в системе водоснабжения:</w:t>
      </w:r>
    </w:p>
    <w:p w:rsidR="0012488F" w:rsidRDefault="0012488F" w:rsidP="00AE44B1">
      <w:pPr>
        <w:pStyle w:val="Default"/>
        <w:ind w:left="284"/>
        <w:jc w:val="both"/>
      </w:pPr>
      <w:r>
        <w:t xml:space="preserve">-  снижение количества аварий и повреждений на 1 км сетей в год: </w:t>
      </w:r>
      <w:r w:rsidR="00030EE5">
        <w:t>2020</w:t>
      </w:r>
      <w:r w:rsidRPr="00BA4BA8">
        <w:t xml:space="preserve"> г. – </w:t>
      </w:r>
      <w:r w:rsidR="00030EE5">
        <w:t>2,0ед./км;                   2031 г. – 1,8</w:t>
      </w:r>
      <w:r w:rsidRPr="00BA4BA8">
        <w:t xml:space="preserve"> ед./км;</w:t>
      </w:r>
    </w:p>
    <w:p w:rsidR="0012488F" w:rsidRDefault="0012488F" w:rsidP="00AE44B1">
      <w:pPr>
        <w:pStyle w:val="Default"/>
        <w:jc w:val="both"/>
      </w:pPr>
      <w:r>
        <w:t xml:space="preserve">     -  износ системы водоснабжен</w:t>
      </w:r>
      <w:r w:rsidR="008E76AB">
        <w:t xml:space="preserve">ия: </w:t>
      </w:r>
      <w:r w:rsidR="00030EE5">
        <w:t>2020г. – 30,%; 2031 г. – 27</w:t>
      </w:r>
      <w:r w:rsidRPr="00BA4BA8">
        <w:t>%;</w:t>
      </w:r>
    </w:p>
    <w:p w:rsidR="0012488F" w:rsidRDefault="0012488F" w:rsidP="00AE44B1">
      <w:pPr>
        <w:pStyle w:val="Default"/>
        <w:ind w:left="284"/>
        <w:jc w:val="both"/>
      </w:pPr>
      <w:r>
        <w:t xml:space="preserve">-  снижение уровня потерь воды при транспортировке по магистральным и распределительным сетям: </w:t>
      </w:r>
      <w:r w:rsidR="00030EE5">
        <w:t>2020</w:t>
      </w:r>
      <w:r w:rsidRPr="00BA4BA8">
        <w:t xml:space="preserve">г. – </w:t>
      </w:r>
      <w:r w:rsidR="00030EE5">
        <w:t>10%; 2031</w:t>
      </w:r>
      <w:r w:rsidR="0053648C" w:rsidRPr="00BA4BA8">
        <w:t xml:space="preserve"> г. – 9</w:t>
      </w:r>
      <w:r w:rsidRPr="00BA4BA8">
        <w:t>%;</w:t>
      </w:r>
    </w:p>
    <w:p w:rsidR="0012488F" w:rsidRDefault="0012488F" w:rsidP="00AE44B1">
      <w:pPr>
        <w:pStyle w:val="Default"/>
        <w:ind w:left="284"/>
        <w:jc w:val="both"/>
      </w:pPr>
      <w:r w:rsidRPr="00E73977">
        <w:t xml:space="preserve">- удельный вес сетей, нуждающихся в замене </w:t>
      </w:r>
      <w:r w:rsidR="008E76AB" w:rsidRPr="008F1694">
        <w:t xml:space="preserve">не более </w:t>
      </w:r>
      <w:r w:rsidR="008F1694" w:rsidRPr="008F1694">
        <w:t>2</w:t>
      </w:r>
      <w:r w:rsidR="00C50B7F" w:rsidRPr="008F1694">
        <w:t>0</w:t>
      </w:r>
      <w:r w:rsidRPr="008F1694">
        <w:t>%;</w:t>
      </w:r>
    </w:p>
    <w:p w:rsidR="0012488F" w:rsidRDefault="0012488F" w:rsidP="00AE44B1">
      <w:pPr>
        <w:pStyle w:val="Default"/>
        <w:ind w:left="284"/>
        <w:jc w:val="both"/>
      </w:pPr>
      <w:r>
        <w:t>- о</w:t>
      </w:r>
      <w:r w:rsidRPr="00AB518D">
        <w:t xml:space="preserve">беспечить подключение новых абонентов к системе водоснабжения в течение </w:t>
      </w:r>
      <w:r w:rsidRPr="00BA4BA8">
        <w:t>не более 4 недель;</w:t>
      </w:r>
    </w:p>
    <w:p w:rsidR="0012488F" w:rsidRPr="008F1694" w:rsidRDefault="0012488F" w:rsidP="00AE44B1">
      <w:pPr>
        <w:pStyle w:val="Default"/>
        <w:ind w:left="284"/>
        <w:jc w:val="both"/>
      </w:pPr>
      <w:r>
        <w:t>-  обеспеченность потреб</w:t>
      </w:r>
      <w:r w:rsidR="00030EE5">
        <w:t>ителей приборами учета:  до 2031</w:t>
      </w:r>
      <w:r>
        <w:t xml:space="preserve"> г. </w:t>
      </w:r>
      <w:r w:rsidRPr="008F1694">
        <w:t xml:space="preserve">– </w:t>
      </w:r>
      <w:r w:rsidR="00030EE5" w:rsidRPr="008F1694">
        <w:t>100</w:t>
      </w:r>
      <w:r w:rsidRPr="008F1694">
        <w:t>%;</w:t>
      </w:r>
    </w:p>
    <w:p w:rsidR="0012488F" w:rsidRDefault="0012488F" w:rsidP="005125A4">
      <w:pPr>
        <w:pStyle w:val="Default"/>
        <w:ind w:left="284"/>
        <w:jc w:val="both"/>
      </w:pPr>
      <w:r w:rsidRPr="008F1694">
        <w:t xml:space="preserve">-  обеспечить собираемость платежей за услуги водоснабжения на уровне не менее </w:t>
      </w:r>
      <w:r w:rsidR="00030EE5" w:rsidRPr="008F1694">
        <w:t>90</w:t>
      </w:r>
      <w:r w:rsidRPr="008F1694">
        <w:t>%.</w:t>
      </w:r>
    </w:p>
    <w:p w:rsidR="000D7181" w:rsidRPr="00BE05C8" w:rsidRDefault="000D7181" w:rsidP="0012488F">
      <w:pPr>
        <w:pStyle w:val="Default"/>
        <w:ind w:left="284"/>
        <w:jc w:val="both"/>
      </w:pPr>
    </w:p>
    <w:p w:rsidR="00BE05C8" w:rsidRPr="000A5C19" w:rsidRDefault="00BE05C8" w:rsidP="00BE05C8">
      <w:pPr>
        <w:pStyle w:val="Default"/>
        <w:ind w:left="360"/>
        <w:jc w:val="center"/>
        <w:rPr>
          <w:b/>
        </w:rPr>
      </w:pPr>
      <w:r w:rsidRPr="000A5C19">
        <w:rPr>
          <w:b/>
        </w:rPr>
        <w:t>Целевые показатели развития систем коммунальной инфраструктуры</w:t>
      </w:r>
    </w:p>
    <w:p w:rsidR="00B6365F" w:rsidRPr="007B6090" w:rsidRDefault="00BE05C8" w:rsidP="007B6090">
      <w:pPr>
        <w:pStyle w:val="Default"/>
        <w:ind w:left="360"/>
        <w:jc w:val="center"/>
        <w:rPr>
          <w:b/>
        </w:rPr>
      </w:pPr>
      <w:r w:rsidRPr="000A5C19">
        <w:rPr>
          <w:b/>
        </w:rPr>
        <w:t>Брединского</w:t>
      </w:r>
      <w:r w:rsidR="008F1694">
        <w:rPr>
          <w:b/>
        </w:rPr>
        <w:t xml:space="preserve"> </w:t>
      </w:r>
      <w:r w:rsidRPr="000A5C19">
        <w:rPr>
          <w:b/>
        </w:rPr>
        <w:t>муниципального района</w:t>
      </w:r>
    </w:p>
    <w:p w:rsidR="009643E3" w:rsidRDefault="000A3F5A" w:rsidP="000A3F5A">
      <w:pPr>
        <w:pStyle w:val="Default"/>
        <w:ind w:left="360"/>
        <w:jc w:val="right"/>
      </w:pPr>
      <w:r>
        <w:t>Таблица 4.1</w:t>
      </w:r>
    </w:p>
    <w:tbl>
      <w:tblPr>
        <w:tblStyle w:val="a5"/>
        <w:tblW w:w="9558" w:type="dxa"/>
        <w:tblInd w:w="360" w:type="dxa"/>
        <w:tblLayout w:type="fixed"/>
        <w:tblLook w:val="04A0"/>
      </w:tblPr>
      <w:tblGrid>
        <w:gridCol w:w="599"/>
        <w:gridCol w:w="2297"/>
        <w:gridCol w:w="708"/>
        <w:gridCol w:w="993"/>
        <w:gridCol w:w="992"/>
        <w:gridCol w:w="992"/>
        <w:gridCol w:w="992"/>
        <w:gridCol w:w="993"/>
        <w:gridCol w:w="992"/>
      </w:tblGrid>
      <w:tr w:rsidR="00030EE5" w:rsidTr="000A3F5A">
        <w:tc>
          <w:tcPr>
            <w:tcW w:w="599" w:type="dxa"/>
          </w:tcPr>
          <w:p w:rsidR="00030EE5" w:rsidRDefault="00030EE5" w:rsidP="00030EE5">
            <w:pPr>
              <w:pStyle w:val="Default"/>
              <w:jc w:val="center"/>
            </w:pPr>
            <w:r>
              <w:t>№ п/п</w:t>
            </w:r>
          </w:p>
        </w:tc>
        <w:tc>
          <w:tcPr>
            <w:tcW w:w="2297" w:type="dxa"/>
          </w:tcPr>
          <w:p w:rsidR="00030EE5" w:rsidRDefault="00030EE5" w:rsidP="00030EE5">
            <w:pPr>
              <w:pStyle w:val="Default"/>
              <w:jc w:val="center"/>
            </w:pPr>
            <w:r>
              <w:t>Наименование показателей</w:t>
            </w:r>
          </w:p>
        </w:tc>
        <w:tc>
          <w:tcPr>
            <w:tcW w:w="708" w:type="dxa"/>
          </w:tcPr>
          <w:p w:rsidR="00030EE5" w:rsidRDefault="00030EE5" w:rsidP="00030EE5">
            <w:pPr>
              <w:pStyle w:val="Default"/>
              <w:jc w:val="center"/>
            </w:pPr>
            <w:r>
              <w:t>Ед. изм.</w:t>
            </w:r>
          </w:p>
        </w:tc>
        <w:tc>
          <w:tcPr>
            <w:tcW w:w="993" w:type="dxa"/>
          </w:tcPr>
          <w:p w:rsidR="00030EE5" w:rsidRDefault="00030EE5" w:rsidP="00030EE5">
            <w:pPr>
              <w:pStyle w:val="Default"/>
              <w:jc w:val="center"/>
            </w:pPr>
            <w:r>
              <w:t>2020г.</w:t>
            </w:r>
          </w:p>
        </w:tc>
        <w:tc>
          <w:tcPr>
            <w:tcW w:w="992" w:type="dxa"/>
          </w:tcPr>
          <w:p w:rsidR="00030EE5" w:rsidRDefault="00030EE5" w:rsidP="00030EE5">
            <w:pPr>
              <w:pStyle w:val="Default"/>
              <w:jc w:val="center"/>
            </w:pPr>
            <w:r>
              <w:t>2021г.</w:t>
            </w:r>
          </w:p>
        </w:tc>
        <w:tc>
          <w:tcPr>
            <w:tcW w:w="992" w:type="dxa"/>
          </w:tcPr>
          <w:p w:rsidR="00030EE5" w:rsidRDefault="00030EE5" w:rsidP="00030EE5">
            <w:pPr>
              <w:pStyle w:val="Default"/>
              <w:jc w:val="center"/>
            </w:pPr>
            <w:r>
              <w:t>2022г.</w:t>
            </w:r>
          </w:p>
        </w:tc>
        <w:tc>
          <w:tcPr>
            <w:tcW w:w="992" w:type="dxa"/>
          </w:tcPr>
          <w:p w:rsidR="00030EE5" w:rsidRDefault="00030EE5" w:rsidP="00030EE5">
            <w:pPr>
              <w:pStyle w:val="Default"/>
              <w:jc w:val="center"/>
            </w:pPr>
            <w:r>
              <w:t>2023г.</w:t>
            </w:r>
          </w:p>
        </w:tc>
        <w:tc>
          <w:tcPr>
            <w:tcW w:w="993" w:type="dxa"/>
          </w:tcPr>
          <w:p w:rsidR="00030EE5" w:rsidRDefault="00030EE5" w:rsidP="00030EE5">
            <w:pPr>
              <w:pStyle w:val="Default"/>
              <w:jc w:val="center"/>
            </w:pPr>
            <w:r>
              <w:t>2024г.</w:t>
            </w:r>
          </w:p>
        </w:tc>
        <w:tc>
          <w:tcPr>
            <w:tcW w:w="992" w:type="dxa"/>
          </w:tcPr>
          <w:p w:rsidR="00030EE5" w:rsidRDefault="00030EE5" w:rsidP="00030EE5">
            <w:pPr>
              <w:pStyle w:val="Default"/>
              <w:jc w:val="center"/>
            </w:pPr>
            <w:r>
              <w:t>2025г.</w:t>
            </w:r>
          </w:p>
        </w:tc>
      </w:tr>
      <w:tr w:rsidR="00030EE5" w:rsidTr="000A3F5A">
        <w:tc>
          <w:tcPr>
            <w:tcW w:w="599" w:type="dxa"/>
          </w:tcPr>
          <w:p w:rsidR="00030EE5" w:rsidRDefault="00030EE5" w:rsidP="00030EE5">
            <w:pPr>
              <w:pStyle w:val="Default"/>
              <w:jc w:val="center"/>
            </w:pPr>
          </w:p>
        </w:tc>
        <w:tc>
          <w:tcPr>
            <w:tcW w:w="8959" w:type="dxa"/>
            <w:gridSpan w:val="8"/>
          </w:tcPr>
          <w:p w:rsidR="00030EE5" w:rsidRDefault="00030EE5" w:rsidP="00030EE5">
            <w:pPr>
              <w:pStyle w:val="Default"/>
              <w:jc w:val="center"/>
            </w:pPr>
            <w:r w:rsidRPr="00F43190">
              <w:rPr>
                <w:b/>
              </w:rPr>
              <w:t>водоснабжение</w:t>
            </w:r>
          </w:p>
        </w:tc>
      </w:tr>
      <w:tr w:rsidR="00030EE5" w:rsidTr="000A3F5A">
        <w:tc>
          <w:tcPr>
            <w:tcW w:w="599" w:type="dxa"/>
          </w:tcPr>
          <w:p w:rsidR="00030EE5" w:rsidRDefault="00030EE5" w:rsidP="00030EE5">
            <w:pPr>
              <w:pStyle w:val="Default"/>
              <w:jc w:val="center"/>
            </w:pPr>
            <w:r>
              <w:t>1</w:t>
            </w:r>
          </w:p>
        </w:tc>
        <w:tc>
          <w:tcPr>
            <w:tcW w:w="8959" w:type="dxa"/>
            <w:gridSpan w:val="8"/>
          </w:tcPr>
          <w:p w:rsidR="00030EE5" w:rsidRDefault="00030EE5" w:rsidP="00030EE5">
            <w:pPr>
              <w:pStyle w:val="Default"/>
            </w:pPr>
            <w:r>
              <w:t>Надежность (бесперебойность) снабжения услугой</w:t>
            </w:r>
          </w:p>
        </w:tc>
      </w:tr>
      <w:tr w:rsidR="00030EE5" w:rsidTr="00BA4BA8">
        <w:tc>
          <w:tcPr>
            <w:tcW w:w="599" w:type="dxa"/>
          </w:tcPr>
          <w:p w:rsidR="00030EE5" w:rsidRPr="00B6365F" w:rsidRDefault="00030EE5" w:rsidP="00030EE5">
            <w:pPr>
              <w:pStyle w:val="Default"/>
              <w:jc w:val="center"/>
              <w:rPr>
                <w:sz w:val="23"/>
                <w:szCs w:val="23"/>
              </w:rPr>
            </w:pPr>
            <w:r w:rsidRPr="00B6365F">
              <w:rPr>
                <w:sz w:val="23"/>
                <w:szCs w:val="23"/>
              </w:rPr>
              <w:t>1.1.</w:t>
            </w:r>
          </w:p>
        </w:tc>
        <w:tc>
          <w:tcPr>
            <w:tcW w:w="2297" w:type="dxa"/>
          </w:tcPr>
          <w:p w:rsidR="00030EE5" w:rsidRPr="00BA4BA8" w:rsidRDefault="00030EE5" w:rsidP="00030EE5">
            <w:pPr>
              <w:pStyle w:val="Default"/>
              <w:jc w:val="both"/>
              <w:rPr>
                <w:sz w:val="23"/>
                <w:szCs w:val="23"/>
              </w:rPr>
            </w:pPr>
            <w:r w:rsidRPr="00BA4BA8">
              <w:rPr>
                <w:sz w:val="23"/>
                <w:szCs w:val="23"/>
              </w:rPr>
              <w:t>Аварийность системы коммунальной инфраструктуры</w:t>
            </w:r>
          </w:p>
        </w:tc>
        <w:tc>
          <w:tcPr>
            <w:tcW w:w="708" w:type="dxa"/>
            <w:vAlign w:val="center"/>
          </w:tcPr>
          <w:p w:rsidR="00030EE5" w:rsidRPr="00BA4BA8" w:rsidRDefault="00030EE5" w:rsidP="00030EE5">
            <w:pPr>
              <w:pStyle w:val="Default"/>
              <w:jc w:val="center"/>
              <w:rPr>
                <w:sz w:val="23"/>
                <w:szCs w:val="23"/>
              </w:rPr>
            </w:pPr>
            <w:r w:rsidRPr="00BA4BA8">
              <w:rPr>
                <w:sz w:val="23"/>
                <w:szCs w:val="23"/>
              </w:rPr>
              <w:t>ед./</w:t>
            </w:r>
          </w:p>
          <w:p w:rsidR="00030EE5" w:rsidRPr="00BA4BA8" w:rsidRDefault="00030EE5" w:rsidP="00030EE5">
            <w:pPr>
              <w:pStyle w:val="Default"/>
              <w:jc w:val="center"/>
              <w:rPr>
                <w:sz w:val="23"/>
                <w:szCs w:val="23"/>
              </w:rPr>
            </w:pPr>
            <w:r w:rsidRPr="00BA4BA8">
              <w:rPr>
                <w:sz w:val="23"/>
                <w:szCs w:val="23"/>
              </w:rPr>
              <w:t>км</w:t>
            </w:r>
          </w:p>
        </w:tc>
        <w:tc>
          <w:tcPr>
            <w:tcW w:w="993" w:type="dxa"/>
            <w:vAlign w:val="center"/>
          </w:tcPr>
          <w:p w:rsidR="00030EE5" w:rsidRPr="00BA4BA8" w:rsidRDefault="00030EE5" w:rsidP="00030EE5">
            <w:pPr>
              <w:pStyle w:val="Default"/>
              <w:jc w:val="center"/>
              <w:rPr>
                <w:sz w:val="23"/>
                <w:szCs w:val="23"/>
              </w:rPr>
            </w:pPr>
            <w:r>
              <w:rPr>
                <w:sz w:val="23"/>
                <w:szCs w:val="23"/>
              </w:rPr>
              <w:t>2,0</w:t>
            </w:r>
          </w:p>
        </w:tc>
        <w:tc>
          <w:tcPr>
            <w:tcW w:w="992" w:type="dxa"/>
            <w:vAlign w:val="center"/>
          </w:tcPr>
          <w:p w:rsidR="00030EE5" w:rsidRPr="00BA4BA8" w:rsidRDefault="00AF2F59" w:rsidP="00030EE5">
            <w:pPr>
              <w:pStyle w:val="Default"/>
              <w:jc w:val="center"/>
              <w:rPr>
                <w:sz w:val="23"/>
                <w:szCs w:val="23"/>
              </w:rPr>
            </w:pPr>
            <w:r>
              <w:rPr>
                <w:sz w:val="23"/>
                <w:szCs w:val="23"/>
              </w:rPr>
              <w:t>1,9</w:t>
            </w:r>
            <w:r w:rsidR="00030EE5" w:rsidRPr="00BA4BA8">
              <w:rPr>
                <w:sz w:val="23"/>
                <w:szCs w:val="23"/>
              </w:rPr>
              <w:t>8</w:t>
            </w:r>
          </w:p>
        </w:tc>
        <w:tc>
          <w:tcPr>
            <w:tcW w:w="992" w:type="dxa"/>
            <w:vAlign w:val="center"/>
          </w:tcPr>
          <w:p w:rsidR="00030EE5" w:rsidRPr="00BA4BA8" w:rsidRDefault="00AF2F59" w:rsidP="00030EE5">
            <w:pPr>
              <w:pStyle w:val="Default"/>
              <w:jc w:val="center"/>
              <w:rPr>
                <w:sz w:val="23"/>
                <w:szCs w:val="23"/>
              </w:rPr>
            </w:pPr>
            <w:r>
              <w:rPr>
                <w:sz w:val="23"/>
                <w:szCs w:val="23"/>
              </w:rPr>
              <w:t>1,9</w:t>
            </w:r>
            <w:r w:rsidR="00030EE5" w:rsidRPr="00BA4BA8">
              <w:rPr>
                <w:sz w:val="23"/>
                <w:szCs w:val="23"/>
              </w:rPr>
              <w:t>6</w:t>
            </w:r>
          </w:p>
        </w:tc>
        <w:tc>
          <w:tcPr>
            <w:tcW w:w="992" w:type="dxa"/>
            <w:vAlign w:val="center"/>
          </w:tcPr>
          <w:p w:rsidR="00030EE5" w:rsidRPr="00BA4BA8" w:rsidRDefault="00AF2F59" w:rsidP="00030EE5">
            <w:pPr>
              <w:pStyle w:val="Default"/>
              <w:jc w:val="center"/>
              <w:rPr>
                <w:sz w:val="23"/>
                <w:szCs w:val="23"/>
              </w:rPr>
            </w:pPr>
            <w:r>
              <w:rPr>
                <w:sz w:val="23"/>
                <w:szCs w:val="23"/>
              </w:rPr>
              <w:t>1,9</w:t>
            </w:r>
            <w:r w:rsidR="00030EE5" w:rsidRPr="00BA4BA8">
              <w:rPr>
                <w:sz w:val="23"/>
                <w:szCs w:val="23"/>
              </w:rPr>
              <w:t>4</w:t>
            </w:r>
          </w:p>
        </w:tc>
        <w:tc>
          <w:tcPr>
            <w:tcW w:w="993" w:type="dxa"/>
            <w:vAlign w:val="center"/>
          </w:tcPr>
          <w:p w:rsidR="00030EE5" w:rsidRPr="00BA4BA8" w:rsidRDefault="00AF2F59" w:rsidP="00030EE5">
            <w:pPr>
              <w:pStyle w:val="Default"/>
              <w:jc w:val="center"/>
              <w:rPr>
                <w:sz w:val="23"/>
                <w:szCs w:val="23"/>
              </w:rPr>
            </w:pPr>
            <w:r>
              <w:rPr>
                <w:sz w:val="23"/>
                <w:szCs w:val="23"/>
              </w:rPr>
              <w:t>1,9</w:t>
            </w:r>
            <w:r w:rsidR="00030EE5" w:rsidRPr="00BA4BA8">
              <w:rPr>
                <w:sz w:val="23"/>
                <w:szCs w:val="23"/>
              </w:rPr>
              <w:t>2</w:t>
            </w:r>
          </w:p>
        </w:tc>
        <w:tc>
          <w:tcPr>
            <w:tcW w:w="992" w:type="dxa"/>
            <w:vAlign w:val="center"/>
          </w:tcPr>
          <w:p w:rsidR="00030EE5" w:rsidRPr="00BA4BA8" w:rsidRDefault="00AF2F59" w:rsidP="00030EE5">
            <w:pPr>
              <w:pStyle w:val="Default"/>
              <w:jc w:val="center"/>
              <w:rPr>
                <w:sz w:val="23"/>
                <w:szCs w:val="23"/>
              </w:rPr>
            </w:pPr>
            <w:r>
              <w:rPr>
                <w:sz w:val="23"/>
                <w:szCs w:val="23"/>
              </w:rPr>
              <w:t>1,9</w:t>
            </w:r>
          </w:p>
        </w:tc>
      </w:tr>
      <w:tr w:rsidR="00030EE5" w:rsidTr="000A3F5A">
        <w:tc>
          <w:tcPr>
            <w:tcW w:w="599" w:type="dxa"/>
          </w:tcPr>
          <w:p w:rsidR="00030EE5" w:rsidRPr="00B6365F" w:rsidRDefault="00030EE5" w:rsidP="00030EE5">
            <w:pPr>
              <w:pStyle w:val="Default"/>
              <w:jc w:val="center"/>
              <w:rPr>
                <w:sz w:val="23"/>
                <w:szCs w:val="23"/>
              </w:rPr>
            </w:pPr>
            <w:r w:rsidRPr="00B6365F">
              <w:rPr>
                <w:sz w:val="23"/>
                <w:szCs w:val="23"/>
              </w:rPr>
              <w:t>1.2.</w:t>
            </w:r>
          </w:p>
        </w:tc>
        <w:tc>
          <w:tcPr>
            <w:tcW w:w="2297" w:type="dxa"/>
          </w:tcPr>
          <w:p w:rsidR="00030EE5" w:rsidRPr="00BA4BA8" w:rsidRDefault="00030EE5" w:rsidP="00030EE5">
            <w:pPr>
              <w:pStyle w:val="Default"/>
              <w:jc w:val="both"/>
              <w:rPr>
                <w:sz w:val="23"/>
                <w:szCs w:val="23"/>
              </w:rPr>
            </w:pPr>
            <w:r w:rsidRPr="00BA4BA8">
              <w:rPr>
                <w:sz w:val="23"/>
                <w:szCs w:val="23"/>
              </w:rPr>
              <w:t>Перебои в снабжении потребителей</w:t>
            </w:r>
          </w:p>
        </w:tc>
        <w:tc>
          <w:tcPr>
            <w:tcW w:w="708" w:type="dxa"/>
            <w:vAlign w:val="center"/>
          </w:tcPr>
          <w:p w:rsidR="00030EE5" w:rsidRPr="00BA4BA8" w:rsidRDefault="00030EE5" w:rsidP="00030EE5">
            <w:pPr>
              <w:pStyle w:val="Default"/>
              <w:jc w:val="center"/>
              <w:rPr>
                <w:sz w:val="23"/>
                <w:szCs w:val="23"/>
              </w:rPr>
            </w:pPr>
            <w:r w:rsidRPr="00BA4BA8">
              <w:rPr>
                <w:sz w:val="23"/>
                <w:szCs w:val="23"/>
              </w:rPr>
              <w:t>час/чел.</w:t>
            </w:r>
          </w:p>
        </w:tc>
        <w:tc>
          <w:tcPr>
            <w:tcW w:w="993" w:type="dxa"/>
            <w:vAlign w:val="center"/>
          </w:tcPr>
          <w:p w:rsidR="00030EE5" w:rsidRPr="00BA4BA8" w:rsidRDefault="00030EE5" w:rsidP="00030EE5">
            <w:pPr>
              <w:pStyle w:val="Default"/>
              <w:jc w:val="center"/>
              <w:rPr>
                <w:sz w:val="23"/>
                <w:szCs w:val="23"/>
              </w:rPr>
            </w:pPr>
            <w:r w:rsidRPr="00BA4BA8">
              <w:rPr>
                <w:sz w:val="23"/>
                <w:szCs w:val="23"/>
              </w:rPr>
              <w:t>0</w:t>
            </w:r>
          </w:p>
        </w:tc>
        <w:tc>
          <w:tcPr>
            <w:tcW w:w="992" w:type="dxa"/>
            <w:vAlign w:val="center"/>
          </w:tcPr>
          <w:p w:rsidR="00030EE5" w:rsidRPr="00BA4BA8" w:rsidRDefault="00030EE5" w:rsidP="00030EE5">
            <w:pPr>
              <w:pStyle w:val="Default"/>
              <w:jc w:val="center"/>
              <w:rPr>
                <w:sz w:val="23"/>
                <w:szCs w:val="23"/>
              </w:rPr>
            </w:pPr>
            <w:r w:rsidRPr="00BA4BA8">
              <w:rPr>
                <w:sz w:val="23"/>
                <w:szCs w:val="23"/>
              </w:rPr>
              <w:t>0</w:t>
            </w:r>
          </w:p>
        </w:tc>
        <w:tc>
          <w:tcPr>
            <w:tcW w:w="992" w:type="dxa"/>
            <w:vAlign w:val="center"/>
          </w:tcPr>
          <w:p w:rsidR="00030EE5" w:rsidRPr="00BA4BA8" w:rsidRDefault="00030EE5" w:rsidP="00030EE5">
            <w:pPr>
              <w:pStyle w:val="Default"/>
              <w:jc w:val="center"/>
              <w:rPr>
                <w:sz w:val="23"/>
                <w:szCs w:val="23"/>
              </w:rPr>
            </w:pPr>
            <w:r w:rsidRPr="00BA4BA8">
              <w:rPr>
                <w:sz w:val="23"/>
                <w:szCs w:val="23"/>
              </w:rPr>
              <w:t>0</w:t>
            </w:r>
          </w:p>
        </w:tc>
        <w:tc>
          <w:tcPr>
            <w:tcW w:w="992" w:type="dxa"/>
            <w:vAlign w:val="center"/>
          </w:tcPr>
          <w:p w:rsidR="00030EE5" w:rsidRPr="00BA4BA8" w:rsidRDefault="00030EE5" w:rsidP="00030EE5">
            <w:pPr>
              <w:pStyle w:val="Default"/>
              <w:jc w:val="center"/>
              <w:rPr>
                <w:sz w:val="23"/>
                <w:szCs w:val="23"/>
              </w:rPr>
            </w:pPr>
            <w:r w:rsidRPr="00BA4BA8">
              <w:rPr>
                <w:sz w:val="23"/>
                <w:szCs w:val="23"/>
              </w:rPr>
              <w:t>0</w:t>
            </w:r>
          </w:p>
        </w:tc>
        <w:tc>
          <w:tcPr>
            <w:tcW w:w="993" w:type="dxa"/>
            <w:vAlign w:val="center"/>
          </w:tcPr>
          <w:p w:rsidR="00030EE5" w:rsidRPr="00BA4BA8" w:rsidRDefault="00030EE5" w:rsidP="00030EE5">
            <w:pPr>
              <w:pStyle w:val="Default"/>
              <w:jc w:val="center"/>
              <w:rPr>
                <w:sz w:val="23"/>
                <w:szCs w:val="23"/>
              </w:rPr>
            </w:pPr>
            <w:r w:rsidRPr="00BA4BA8">
              <w:rPr>
                <w:sz w:val="23"/>
                <w:szCs w:val="23"/>
              </w:rPr>
              <w:t>0</w:t>
            </w:r>
          </w:p>
        </w:tc>
        <w:tc>
          <w:tcPr>
            <w:tcW w:w="992" w:type="dxa"/>
            <w:vAlign w:val="center"/>
          </w:tcPr>
          <w:p w:rsidR="00030EE5" w:rsidRPr="00BA4BA8" w:rsidRDefault="00030EE5" w:rsidP="00030EE5">
            <w:pPr>
              <w:pStyle w:val="Default"/>
              <w:jc w:val="center"/>
              <w:rPr>
                <w:sz w:val="23"/>
                <w:szCs w:val="23"/>
              </w:rPr>
            </w:pPr>
            <w:r w:rsidRPr="00BA4BA8">
              <w:rPr>
                <w:sz w:val="23"/>
                <w:szCs w:val="23"/>
              </w:rPr>
              <w:t>0</w:t>
            </w:r>
          </w:p>
        </w:tc>
      </w:tr>
      <w:tr w:rsidR="00030EE5" w:rsidTr="000A3F5A">
        <w:tc>
          <w:tcPr>
            <w:tcW w:w="599" w:type="dxa"/>
          </w:tcPr>
          <w:p w:rsidR="00030EE5" w:rsidRPr="00B6365F" w:rsidRDefault="00030EE5" w:rsidP="00030EE5">
            <w:pPr>
              <w:pStyle w:val="Default"/>
              <w:jc w:val="center"/>
              <w:rPr>
                <w:sz w:val="23"/>
                <w:szCs w:val="23"/>
              </w:rPr>
            </w:pPr>
            <w:r w:rsidRPr="00B6365F">
              <w:rPr>
                <w:sz w:val="23"/>
                <w:szCs w:val="23"/>
              </w:rPr>
              <w:t>1.3.</w:t>
            </w:r>
          </w:p>
        </w:tc>
        <w:tc>
          <w:tcPr>
            <w:tcW w:w="2297" w:type="dxa"/>
          </w:tcPr>
          <w:p w:rsidR="00030EE5" w:rsidRPr="00BA4BA8" w:rsidRDefault="00030EE5" w:rsidP="00030EE5">
            <w:pPr>
              <w:pStyle w:val="Default"/>
              <w:jc w:val="both"/>
              <w:rPr>
                <w:sz w:val="23"/>
                <w:szCs w:val="23"/>
              </w:rPr>
            </w:pPr>
            <w:r w:rsidRPr="00BA4BA8">
              <w:rPr>
                <w:sz w:val="23"/>
                <w:szCs w:val="23"/>
              </w:rPr>
              <w:t>продолжительность (бесперебойность) поставки услуги</w:t>
            </w:r>
          </w:p>
        </w:tc>
        <w:tc>
          <w:tcPr>
            <w:tcW w:w="708" w:type="dxa"/>
            <w:vAlign w:val="center"/>
          </w:tcPr>
          <w:p w:rsidR="00030EE5" w:rsidRPr="00BA4BA8" w:rsidRDefault="00030EE5" w:rsidP="00030EE5">
            <w:pPr>
              <w:pStyle w:val="Default"/>
              <w:jc w:val="center"/>
              <w:rPr>
                <w:sz w:val="23"/>
                <w:szCs w:val="23"/>
              </w:rPr>
            </w:pPr>
            <w:r w:rsidRPr="00BA4BA8">
              <w:rPr>
                <w:sz w:val="23"/>
                <w:szCs w:val="23"/>
              </w:rPr>
              <w:t>час/день</w:t>
            </w:r>
          </w:p>
        </w:tc>
        <w:tc>
          <w:tcPr>
            <w:tcW w:w="993" w:type="dxa"/>
            <w:vAlign w:val="center"/>
          </w:tcPr>
          <w:p w:rsidR="00030EE5" w:rsidRPr="00BA4BA8" w:rsidRDefault="00030EE5" w:rsidP="00030EE5">
            <w:pPr>
              <w:pStyle w:val="Default"/>
              <w:jc w:val="center"/>
              <w:rPr>
                <w:sz w:val="23"/>
                <w:szCs w:val="23"/>
              </w:rPr>
            </w:pPr>
            <w:r w:rsidRPr="00BA4BA8">
              <w:rPr>
                <w:sz w:val="23"/>
                <w:szCs w:val="23"/>
              </w:rPr>
              <w:t>24</w:t>
            </w:r>
          </w:p>
        </w:tc>
        <w:tc>
          <w:tcPr>
            <w:tcW w:w="992" w:type="dxa"/>
            <w:vAlign w:val="center"/>
          </w:tcPr>
          <w:p w:rsidR="00030EE5" w:rsidRPr="00BA4BA8" w:rsidRDefault="00030EE5" w:rsidP="00030EE5">
            <w:pPr>
              <w:jc w:val="center"/>
              <w:rPr>
                <w:sz w:val="23"/>
                <w:szCs w:val="23"/>
              </w:rPr>
            </w:pPr>
            <w:r w:rsidRPr="00BA4BA8">
              <w:rPr>
                <w:sz w:val="23"/>
                <w:szCs w:val="23"/>
              </w:rPr>
              <w:t>24</w:t>
            </w:r>
          </w:p>
        </w:tc>
        <w:tc>
          <w:tcPr>
            <w:tcW w:w="992" w:type="dxa"/>
            <w:vAlign w:val="center"/>
          </w:tcPr>
          <w:p w:rsidR="00030EE5" w:rsidRPr="00BA4BA8" w:rsidRDefault="00030EE5" w:rsidP="00030EE5">
            <w:pPr>
              <w:jc w:val="center"/>
              <w:rPr>
                <w:sz w:val="23"/>
                <w:szCs w:val="23"/>
              </w:rPr>
            </w:pPr>
            <w:r w:rsidRPr="00BA4BA8">
              <w:rPr>
                <w:sz w:val="23"/>
                <w:szCs w:val="23"/>
              </w:rPr>
              <w:t>24</w:t>
            </w:r>
          </w:p>
        </w:tc>
        <w:tc>
          <w:tcPr>
            <w:tcW w:w="992" w:type="dxa"/>
            <w:vAlign w:val="center"/>
          </w:tcPr>
          <w:p w:rsidR="00030EE5" w:rsidRPr="00BA4BA8" w:rsidRDefault="00030EE5" w:rsidP="00030EE5">
            <w:pPr>
              <w:jc w:val="center"/>
              <w:rPr>
                <w:sz w:val="23"/>
                <w:szCs w:val="23"/>
              </w:rPr>
            </w:pPr>
            <w:r w:rsidRPr="00BA4BA8">
              <w:rPr>
                <w:sz w:val="23"/>
                <w:szCs w:val="23"/>
              </w:rPr>
              <w:t>24</w:t>
            </w:r>
          </w:p>
        </w:tc>
        <w:tc>
          <w:tcPr>
            <w:tcW w:w="993" w:type="dxa"/>
            <w:vAlign w:val="center"/>
          </w:tcPr>
          <w:p w:rsidR="00030EE5" w:rsidRPr="00BA4BA8" w:rsidRDefault="00030EE5" w:rsidP="00030EE5">
            <w:pPr>
              <w:jc w:val="center"/>
              <w:rPr>
                <w:sz w:val="23"/>
                <w:szCs w:val="23"/>
              </w:rPr>
            </w:pPr>
            <w:r w:rsidRPr="00BA4BA8">
              <w:rPr>
                <w:sz w:val="23"/>
                <w:szCs w:val="23"/>
              </w:rPr>
              <w:t>24</w:t>
            </w:r>
          </w:p>
        </w:tc>
        <w:tc>
          <w:tcPr>
            <w:tcW w:w="992" w:type="dxa"/>
            <w:vAlign w:val="center"/>
          </w:tcPr>
          <w:p w:rsidR="00030EE5" w:rsidRPr="00BA4BA8" w:rsidRDefault="00030EE5" w:rsidP="00030EE5">
            <w:pPr>
              <w:jc w:val="center"/>
              <w:rPr>
                <w:sz w:val="23"/>
                <w:szCs w:val="23"/>
              </w:rPr>
            </w:pPr>
            <w:r w:rsidRPr="00BA4BA8">
              <w:rPr>
                <w:sz w:val="23"/>
                <w:szCs w:val="23"/>
              </w:rPr>
              <w:t>24</w:t>
            </w:r>
          </w:p>
        </w:tc>
      </w:tr>
      <w:tr w:rsidR="00030EE5" w:rsidTr="000A3F5A">
        <w:tc>
          <w:tcPr>
            <w:tcW w:w="599" w:type="dxa"/>
          </w:tcPr>
          <w:p w:rsidR="00030EE5" w:rsidRPr="00B6365F" w:rsidRDefault="00030EE5" w:rsidP="00030EE5">
            <w:pPr>
              <w:pStyle w:val="Default"/>
              <w:jc w:val="center"/>
              <w:rPr>
                <w:sz w:val="23"/>
                <w:szCs w:val="23"/>
              </w:rPr>
            </w:pPr>
            <w:r w:rsidRPr="00B6365F">
              <w:rPr>
                <w:sz w:val="23"/>
                <w:szCs w:val="23"/>
              </w:rPr>
              <w:t>1.4.</w:t>
            </w:r>
          </w:p>
        </w:tc>
        <w:tc>
          <w:tcPr>
            <w:tcW w:w="2297" w:type="dxa"/>
          </w:tcPr>
          <w:p w:rsidR="00030EE5" w:rsidRPr="00BA4BA8" w:rsidRDefault="00030EE5" w:rsidP="00030EE5">
            <w:pPr>
              <w:pStyle w:val="Default"/>
              <w:jc w:val="both"/>
              <w:rPr>
                <w:sz w:val="23"/>
                <w:szCs w:val="23"/>
              </w:rPr>
            </w:pPr>
            <w:r w:rsidRPr="00BA4BA8">
              <w:rPr>
                <w:sz w:val="23"/>
                <w:szCs w:val="23"/>
              </w:rPr>
              <w:t>Уровень потерь</w:t>
            </w:r>
          </w:p>
        </w:tc>
        <w:tc>
          <w:tcPr>
            <w:tcW w:w="708" w:type="dxa"/>
            <w:vAlign w:val="center"/>
          </w:tcPr>
          <w:p w:rsidR="00030EE5" w:rsidRPr="00BA4BA8" w:rsidRDefault="00030EE5" w:rsidP="00030EE5">
            <w:pPr>
              <w:pStyle w:val="Default"/>
              <w:jc w:val="center"/>
              <w:rPr>
                <w:sz w:val="23"/>
                <w:szCs w:val="23"/>
              </w:rPr>
            </w:pPr>
            <w:r w:rsidRPr="00BA4BA8">
              <w:rPr>
                <w:sz w:val="23"/>
                <w:szCs w:val="23"/>
              </w:rPr>
              <w:t>%</w:t>
            </w:r>
          </w:p>
        </w:tc>
        <w:tc>
          <w:tcPr>
            <w:tcW w:w="993" w:type="dxa"/>
          </w:tcPr>
          <w:p w:rsidR="00030EE5" w:rsidRPr="00BA4BA8" w:rsidRDefault="00AF2F59" w:rsidP="00030EE5">
            <w:pPr>
              <w:pStyle w:val="Default"/>
              <w:jc w:val="center"/>
              <w:rPr>
                <w:sz w:val="23"/>
                <w:szCs w:val="23"/>
              </w:rPr>
            </w:pPr>
            <w:r>
              <w:rPr>
                <w:sz w:val="23"/>
                <w:szCs w:val="23"/>
              </w:rPr>
              <w:t>10</w:t>
            </w:r>
          </w:p>
        </w:tc>
        <w:tc>
          <w:tcPr>
            <w:tcW w:w="992" w:type="dxa"/>
          </w:tcPr>
          <w:p w:rsidR="00030EE5" w:rsidRPr="00BA4BA8" w:rsidRDefault="00AF2F59" w:rsidP="00030EE5">
            <w:pPr>
              <w:pStyle w:val="Default"/>
              <w:jc w:val="center"/>
              <w:rPr>
                <w:sz w:val="23"/>
                <w:szCs w:val="23"/>
              </w:rPr>
            </w:pPr>
            <w:r>
              <w:rPr>
                <w:sz w:val="23"/>
                <w:szCs w:val="23"/>
              </w:rPr>
              <w:t>9,99</w:t>
            </w:r>
          </w:p>
        </w:tc>
        <w:tc>
          <w:tcPr>
            <w:tcW w:w="992" w:type="dxa"/>
          </w:tcPr>
          <w:p w:rsidR="00030EE5" w:rsidRPr="00BA4BA8" w:rsidRDefault="00AF2F59" w:rsidP="00030EE5">
            <w:pPr>
              <w:pStyle w:val="Default"/>
              <w:jc w:val="center"/>
              <w:rPr>
                <w:sz w:val="23"/>
                <w:szCs w:val="23"/>
              </w:rPr>
            </w:pPr>
            <w:r>
              <w:rPr>
                <w:sz w:val="23"/>
                <w:szCs w:val="23"/>
              </w:rPr>
              <w:t>9,98</w:t>
            </w:r>
          </w:p>
        </w:tc>
        <w:tc>
          <w:tcPr>
            <w:tcW w:w="992" w:type="dxa"/>
          </w:tcPr>
          <w:p w:rsidR="00030EE5" w:rsidRPr="00BA4BA8" w:rsidRDefault="00AF2F59" w:rsidP="00030EE5">
            <w:pPr>
              <w:pStyle w:val="Default"/>
              <w:jc w:val="center"/>
              <w:rPr>
                <w:sz w:val="23"/>
                <w:szCs w:val="23"/>
              </w:rPr>
            </w:pPr>
            <w:r>
              <w:rPr>
                <w:sz w:val="23"/>
                <w:szCs w:val="23"/>
              </w:rPr>
              <w:t>9,97</w:t>
            </w:r>
          </w:p>
        </w:tc>
        <w:tc>
          <w:tcPr>
            <w:tcW w:w="993" w:type="dxa"/>
          </w:tcPr>
          <w:p w:rsidR="00030EE5" w:rsidRPr="00BA4BA8" w:rsidRDefault="00AF2F59" w:rsidP="00030EE5">
            <w:pPr>
              <w:pStyle w:val="Default"/>
              <w:jc w:val="center"/>
              <w:rPr>
                <w:sz w:val="23"/>
                <w:szCs w:val="23"/>
              </w:rPr>
            </w:pPr>
            <w:r>
              <w:rPr>
                <w:sz w:val="23"/>
                <w:szCs w:val="23"/>
              </w:rPr>
              <w:t>9,96</w:t>
            </w:r>
          </w:p>
        </w:tc>
        <w:tc>
          <w:tcPr>
            <w:tcW w:w="992" w:type="dxa"/>
          </w:tcPr>
          <w:p w:rsidR="00030EE5" w:rsidRPr="00BA4BA8" w:rsidRDefault="00AF2F59" w:rsidP="00030EE5">
            <w:pPr>
              <w:pStyle w:val="Default"/>
              <w:jc w:val="center"/>
              <w:rPr>
                <w:sz w:val="23"/>
                <w:szCs w:val="23"/>
              </w:rPr>
            </w:pPr>
            <w:r>
              <w:rPr>
                <w:sz w:val="23"/>
                <w:szCs w:val="23"/>
              </w:rPr>
              <w:t>9,95</w:t>
            </w:r>
          </w:p>
        </w:tc>
      </w:tr>
      <w:tr w:rsidR="00030EE5" w:rsidTr="000A3F5A">
        <w:tc>
          <w:tcPr>
            <w:tcW w:w="599" w:type="dxa"/>
          </w:tcPr>
          <w:p w:rsidR="00030EE5" w:rsidRPr="00B6365F" w:rsidRDefault="00030EE5" w:rsidP="00030EE5">
            <w:pPr>
              <w:pStyle w:val="Default"/>
              <w:jc w:val="center"/>
              <w:rPr>
                <w:sz w:val="23"/>
                <w:szCs w:val="23"/>
              </w:rPr>
            </w:pPr>
            <w:r w:rsidRPr="00B6365F">
              <w:rPr>
                <w:sz w:val="23"/>
                <w:szCs w:val="23"/>
              </w:rPr>
              <w:t>1.5.</w:t>
            </w:r>
          </w:p>
        </w:tc>
        <w:tc>
          <w:tcPr>
            <w:tcW w:w="2297" w:type="dxa"/>
          </w:tcPr>
          <w:p w:rsidR="00030EE5" w:rsidRPr="00BA4BA8" w:rsidRDefault="00030EE5" w:rsidP="00030EE5">
            <w:pPr>
              <w:pStyle w:val="Default"/>
              <w:jc w:val="both"/>
              <w:rPr>
                <w:sz w:val="23"/>
                <w:szCs w:val="23"/>
              </w:rPr>
            </w:pPr>
            <w:r w:rsidRPr="00BA4BA8">
              <w:rPr>
                <w:sz w:val="23"/>
                <w:szCs w:val="23"/>
              </w:rPr>
              <w:t>Износ коммунальной инфраструктуры</w:t>
            </w:r>
          </w:p>
        </w:tc>
        <w:tc>
          <w:tcPr>
            <w:tcW w:w="708" w:type="dxa"/>
            <w:vAlign w:val="center"/>
          </w:tcPr>
          <w:p w:rsidR="00030EE5" w:rsidRPr="00BA4BA8" w:rsidRDefault="00030EE5" w:rsidP="00030EE5">
            <w:pPr>
              <w:pStyle w:val="Default"/>
              <w:jc w:val="center"/>
              <w:rPr>
                <w:sz w:val="23"/>
                <w:szCs w:val="23"/>
              </w:rPr>
            </w:pPr>
            <w:r w:rsidRPr="00BA4BA8">
              <w:rPr>
                <w:sz w:val="23"/>
                <w:szCs w:val="23"/>
              </w:rPr>
              <w:t>%</w:t>
            </w:r>
          </w:p>
        </w:tc>
        <w:tc>
          <w:tcPr>
            <w:tcW w:w="993" w:type="dxa"/>
            <w:vAlign w:val="center"/>
          </w:tcPr>
          <w:p w:rsidR="00030EE5" w:rsidRPr="00BA4BA8" w:rsidRDefault="00030EE5" w:rsidP="00030EE5">
            <w:pPr>
              <w:pStyle w:val="Default"/>
              <w:jc w:val="center"/>
              <w:rPr>
                <w:sz w:val="23"/>
                <w:szCs w:val="23"/>
              </w:rPr>
            </w:pPr>
            <w:r w:rsidRPr="00BA4BA8">
              <w:rPr>
                <w:sz w:val="23"/>
                <w:szCs w:val="23"/>
              </w:rPr>
              <w:t>50</w:t>
            </w:r>
          </w:p>
        </w:tc>
        <w:tc>
          <w:tcPr>
            <w:tcW w:w="992" w:type="dxa"/>
            <w:vAlign w:val="center"/>
          </w:tcPr>
          <w:p w:rsidR="00030EE5" w:rsidRPr="00BA4BA8" w:rsidRDefault="00030EE5" w:rsidP="00030EE5">
            <w:pPr>
              <w:pStyle w:val="Default"/>
              <w:jc w:val="center"/>
              <w:rPr>
                <w:sz w:val="23"/>
                <w:szCs w:val="23"/>
              </w:rPr>
            </w:pPr>
            <w:r w:rsidRPr="00BA4BA8">
              <w:rPr>
                <w:sz w:val="23"/>
                <w:szCs w:val="23"/>
              </w:rPr>
              <w:t>49,5</w:t>
            </w:r>
          </w:p>
        </w:tc>
        <w:tc>
          <w:tcPr>
            <w:tcW w:w="992" w:type="dxa"/>
            <w:vAlign w:val="center"/>
          </w:tcPr>
          <w:p w:rsidR="00030EE5" w:rsidRPr="00BA4BA8" w:rsidRDefault="00030EE5" w:rsidP="00030EE5">
            <w:pPr>
              <w:pStyle w:val="Default"/>
              <w:jc w:val="center"/>
              <w:rPr>
                <w:sz w:val="23"/>
                <w:szCs w:val="23"/>
              </w:rPr>
            </w:pPr>
            <w:r w:rsidRPr="00BA4BA8">
              <w:rPr>
                <w:sz w:val="23"/>
                <w:szCs w:val="23"/>
              </w:rPr>
              <w:t>48,5</w:t>
            </w:r>
          </w:p>
        </w:tc>
        <w:tc>
          <w:tcPr>
            <w:tcW w:w="992" w:type="dxa"/>
            <w:vAlign w:val="center"/>
          </w:tcPr>
          <w:p w:rsidR="00030EE5" w:rsidRPr="00BA4BA8" w:rsidRDefault="00030EE5" w:rsidP="00030EE5">
            <w:pPr>
              <w:pStyle w:val="Default"/>
              <w:jc w:val="center"/>
              <w:rPr>
                <w:sz w:val="23"/>
                <w:szCs w:val="23"/>
              </w:rPr>
            </w:pPr>
            <w:r w:rsidRPr="00BA4BA8">
              <w:rPr>
                <w:sz w:val="23"/>
                <w:szCs w:val="23"/>
              </w:rPr>
              <w:t>47,5</w:t>
            </w:r>
          </w:p>
        </w:tc>
        <w:tc>
          <w:tcPr>
            <w:tcW w:w="993" w:type="dxa"/>
            <w:vAlign w:val="center"/>
          </w:tcPr>
          <w:p w:rsidR="00030EE5" w:rsidRPr="00BA4BA8" w:rsidRDefault="00030EE5" w:rsidP="00030EE5">
            <w:pPr>
              <w:pStyle w:val="Default"/>
              <w:jc w:val="center"/>
              <w:rPr>
                <w:sz w:val="23"/>
                <w:szCs w:val="23"/>
              </w:rPr>
            </w:pPr>
            <w:r w:rsidRPr="00BA4BA8">
              <w:rPr>
                <w:sz w:val="23"/>
                <w:szCs w:val="23"/>
              </w:rPr>
              <w:t>46,5</w:t>
            </w:r>
          </w:p>
        </w:tc>
        <w:tc>
          <w:tcPr>
            <w:tcW w:w="992" w:type="dxa"/>
            <w:vAlign w:val="center"/>
          </w:tcPr>
          <w:p w:rsidR="00030EE5" w:rsidRPr="00BA4BA8" w:rsidRDefault="00030EE5" w:rsidP="00030EE5">
            <w:pPr>
              <w:pStyle w:val="Default"/>
              <w:jc w:val="center"/>
              <w:rPr>
                <w:sz w:val="23"/>
                <w:szCs w:val="23"/>
              </w:rPr>
            </w:pPr>
            <w:r w:rsidRPr="00BA4BA8">
              <w:rPr>
                <w:sz w:val="23"/>
                <w:szCs w:val="23"/>
              </w:rPr>
              <w:t>45</w:t>
            </w:r>
          </w:p>
        </w:tc>
      </w:tr>
      <w:tr w:rsidR="00030EE5" w:rsidTr="000A3F5A">
        <w:tc>
          <w:tcPr>
            <w:tcW w:w="599" w:type="dxa"/>
          </w:tcPr>
          <w:p w:rsidR="00030EE5" w:rsidRPr="00B6365F" w:rsidRDefault="00030EE5" w:rsidP="00030EE5">
            <w:pPr>
              <w:pStyle w:val="Default"/>
              <w:jc w:val="center"/>
              <w:rPr>
                <w:sz w:val="23"/>
                <w:szCs w:val="23"/>
              </w:rPr>
            </w:pPr>
            <w:r w:rsidRPr="00B6365F">
              <w:rPr>
                <w:sz w:val="23"/>
                <w:szCs w:val="23"/>
              </w:rPr>
              <w:t>1.6.</w:t>
            </w:r>
          </w:p>
        </w:tc>
        <w:tc>
          <w:tcPr>
            <w:tcW w:w="2297" w:type="dxa"/>
          </w:tcPr>
          <w:p w:rsidR="00030EE5" w:rsidRPr="00BA4BA8" w:rsidRDefault="00030EE5" w:rsidP="00030EE5">
            <w:pPr>
              <w:pStyle w:val="Default"/>
              <w:jc w:val="both"/>
              <w:rPr>
                <w:sz w:val="23"/>
                <w:szCs w:val="23"/>
              </w:rPr>
            </w:pPr>
            <w:r w:rsidRPr="00BA4BA8">
              <w:rPr>
                <w:sz w:val="23"/>
                <w:szCs w:val="23"/>
              </w:rPr>
              <w:t>Удельный вес сетей, нуждающихся в замене</w:t>
            </w:r>
          </w:p>
        </w:tc>
        <w:tc>
          <w:tcPr>
            <w:tcW w:w="708" w:type="dxa"/>
            <w:vAlign w:val="center"/>
          </w:tcPr>
          <w:p w:rsidR="00030EE5" w:rsidRPr="00BA4BA8" w:rsidRDefault="00030EE5" w:rsidP="00030EE5">
            <w:pPr>
              <w:pStyle w:val="Default"/>
              <w:jc w:val="center"/>
              <w:rPr>
                <w:sz w:val="23"/>
                <w:szCs w:val="23"/>
              </w:rPr>
            </w:pPr>
            <w:r w:rsidRPr="00BA4BA8">
              <w:rPr>
                <w:sz w:val="23"/>
                <w:szCs w:val="23"/>
              </w:rPr>
              <w:t>%</w:t>
            </w:r>
          </w:p>
        </w:tc>
        <w:tc>
          <w:tcPr>
            <w:tcW w:w="993" w:type="dxa"/>
            <w:vAlign w:val="center"/>
          </w:tcPr>
          <w:p w:rsidR="00030EE5" w:rsidRPr="00BA4BA8" w:rsidRDefault="00030EE5" w:rsidP="00030EE5">
            <w:pPr>
              <w:pStyle w:val="Default"/>
              <w:jc w:val="center"/>
              <w:rPr>
                <w:sz w:val="23"/>
                <w:szCs w:val="23"/>
              </w:rPr>
            </w:pPr>
            <w:r w:rsidRPr="00BA4BA8">
              <w:rPr>
                <w:sz w:val="23"/>
                <w:szCs w:val="23"/>
              </w:rPr>
              <w:t>30</w:t>
            </w:r>
          </w:p>
        </w:tc>
        <w:tc>
          <w:tcPr>
            <w:tcW w:w="992" w:type="dxa"/>
            <w:vAlign w:val="center"/>
          </w:tcPr>
          <w:p w:rsidR="00030EE5" w:rsidRPr="00BA4BA8" w:rsidRDefault="00030EE5" w:rsidP="00030EE5">
            <w:pPr>
              <w:pStyle w:val="Default"/>
              <w:jc w:val="center"/>
              <w:rPr>
                <w:sz w:val="23"/>
                <w:szCs w:val="23"/>
              </w:rPr>
            </w:pPr>
            <w:r w:rsidRPr="00BA4BA8">
              <w:rPr>
                <w:sz w:val="23"/>
                <w:szCs w:val="23"/>
              </w:rPr>
              <w:t>29</w:t>
            </w:r>
          </w:p>
        </w:tc>
        <w:tc>
          <w:tcPr>
            <w:tcW w:w="992" w:type="dxa"/>
            <w:vAlign w:val="center"/>
          </w:tcPr>
          <w:p w:rsidR="00030EE5" w:rsidRPr="00BA4BA8" w:rsidRDefault="00030EE5" w:rsidP="00030EE5">
            <w:pPr>
              <w:pStyle w:val="Default"/>
              <w:jc w:val="center"/>
              <w:rPr>
                <w:sz w:val="23"/>
                <w:szCs w:val="23"/>
              </w:rPr>
            </w:pPr>
            <w:r w:rsidRPr="00BA4BA8">
              <w:rPr>
                <w:sz w:val="23"/>
                <w:szCs w:val="23"/>
              </w:rPr>
              <w:t>26</w:t>
            </w:r>
          </w:p>
        </w:tc>
        <w:tc>
          <w:tcPr>
            <w:tcW w:w="992" w:type="dxa"/>
            <w:vAlign w:val="center"/>
          </w:tcPr>
          <w:p w:rsidR="00030EE5" w:rsidRPr="00BA4BA8" w:rsidRDefault="00030EE5" w:rsidP="00030EE5">
            <w:pPr>
              <w:pStyle w:val="Default"/>
              <w:jc w:val="center"/>
              <w:rPr>
                <w:sz w:val="23"/>
                <w:szCs w:val="23"/>
              </w:rPr>
            </w:pPr>
            <w:r w:rsidRPr="00BA4BA8">
              <w:rPr>
                <w:sz w:val="23"/>
                <w:szCs w:val="23"/>
              </w:rPr>
              <w:t>26</w:t>
            </w:r>
          </w:p>
        </w:tc>
        <w:tc>
          <w:tcPr>
            <w:tcW w:w="993" w:type="dxa"/>
            <w:vAlign w:val="center"/>
          </w:tcPr>
          <w:p w:rsidR="00030EE5" w:rsidRPr="00BA4BA8" w:rsidRDefault="00030EE5" w:rsidP="00030EE5">
            <w:pPr>
              <w:pStyle w:val="Default"/>
              <w:jc w:val="center"/>
              <w:rPr>
                <w:sz w:val="23"/>
                <w:szCs w:val="23"/>
              </w:rPr>
            </w:pPr>
            <w:r w:rsidRPr="00BA4BA8">
              <w:rPr>
                <w:sz w:val="23"/>
                <w:szCs w:val="23"/>
              </w:rPr>
              <w:t>25</w:t>
            </w:r>
          </w:p>
        </w:tc>
        <w:tc>
          <w:tcPr>
            <w:tcW w:w="992" w:type="dxa"/>
            <w:vAlign w:val="center"/>
          </w:tcPr>
          <w:p w:rsidR="00030EE5" w:rsidRPr="00BA4BA8" w:rsidRDefault="00030EE5" w:rsidP="00030EE5">
            <w:pPr>
              <w:pStyle w:val="Default"/>
              <w:jc w:val="center"/>
              <w:rPr>
                <w:sz w:val="23"/>
                <w:szCs w:val="23"/>
              </w:rPr>
            </w:pPr>
            <w:r w:rsidRPr="00BA4BA8">
              <w:rPr>
                <w:sz w:val="23"/>
                <w:szCs w:val="23"/>
              </w:rPr>
              <w:t>02</w:t>
            </w:r>
          </w:p>
        </w:tc>
      </w:tr>
      <w:tr w:rsidR="00030EE5" w:rsidTr="000A3F5A">
        <w:tc>
          <w:tcPr>
            <w:tcW w:w="599" w:type="dxa"/>
          </w:tcPr>
          <w:p w:rsidR="00030EE5" w:rsidRPr="00B6365F" w:rsidRDefault="00030EE5" w:rsidP="00030EE5">
            <w:pPr>
              <w:pStyle w:val="Default"/>
              <w:jc w:val="center"/>
              <w:rPr>
                <w:sz w:val="23"/>
                <w:szCs w:val="23"/>
              </w:rPr>
            </w:pPr>
            <w:r w:rsidRPr="00B6365F">
              <w:rPr>
                <w:sz w:val="23"/>
                <w:szCs w:val="23"/>
              </w:rPr>
              <w:t>2</w:t>
            </w:r>
          </w:p>
        </w:tc>
        <w:tc>
          <w:tcPr>
            <w:tcW w:w="8959" w:type="dxa"/>
            <w:gridSpan w:val="8"/>
          </w:tcPr>
          <w:p w:rsidR="00030EE5" w:rsidRPr="00BA4BA8" w:rsidRDefault="00030EE5" w:rsidP="00030EE5">
            <w:pPr>
              <w:pStyle w:val="Default"/>
              <w:rPr>
                <w:sz w:val="23"/>
                <w:szCs w:val="23"/>
              </w:rPr>
            </w:pPr>
            <w:r w:rsidRPr="00BA4BA8">
              <w:rPr>
                <w:sz w:val="23"/>
                <w:szCs w:val="23"/>
              </w:rPr>
              <w:t>Сбалансированность систем коммунальной инфраструктуры</w:t>
            </w:r>
          </w:p>
        </w:tc>
      </w:tr>
      <w:tr w:rsidR="00030EE5" w:rsidTr="000A3F5A">
        <w:tc>
          <w:tcPr>
            <w:tcW w:w="599" w:type="dxa"/>
          </w:tcPr>
          <w:p w:rsidR="00030EE5" w:rsidRPr="00B6365F" w:rsidRDefault="00030EE5" w:rsidP="00030EE5">
            <w:pPr>
              <w:pStyle w:val="Default"/>
              <w:jc w:val="center"/>
              <w:rPr>
                <w:sz w:val="23"/>
                <w:szCs w:val="23"/>
              </w:rPr>
            </w:pPr>
            <w:r w:rsidRPr="00B6365F">
              <w:rPr>
                <w:sz w:val="23"/>
                <w:szCs w:val="23"/>
              </w:rPr>
              <w:t>2.1.</w:t>
            </w:r>
          </w:p>
        </w:tc>
        <w:tc>
          <w:tcPr>
            <w:tcW w:w="2297" w:type="dxa"/>
          </w:tcPr>
          <w:p w:rsidR="00030EE5" w:rsidRPr="00BA4BA8" w:rsidRDefault="00030EE5" w:rsidP="00030EE5">
            <w:pPr>
              <w:pStyle w:val="Default"/>
              <w:jc w:val="both"/>
              <w:rPr>
                <w:sz w:val="23"/>
                <w:szCs w:val="23"/>
              </w:rPr>
            </w:pPr>
            <w:r w:rsidRPr="00BA4BA8">
              <w:rPr>
                <w:sz w:val="23"/>
                <w:szCs w:val="23"/>
              </w:rPr>
              <w:t>Обеспеченность потребления услуги  приборами учета</w:t>
            </w:r>
          </w:p>
        </w:tc>
        <w:tc>
          <w:tcPr>
            <w:tcW w:w="708" w:type="dxa"/>
            <w:vAlign w:val="center"/>
          </w:tcPr>
          <w:p w:rsidR="00030EE5" w:rsidRPr="00BA4BA8" w:rsidRDefault="00030EE5" w:rsidP="00030EE5">
            <w:pPr>
              <w:pStyle w:val="Default"/>
              <w:jc w:val="center"/>
              <w:rPr>
                <w:sz w:val="23"/>
                <w:szCs w:val="23"/>
              </w:rPr>
            </w:pPr>
            <w:r w:rsidRPr="00BA4BA8">
              <w:rPr>
                <w:sz w:val="23"/>
                <w:szCs w:val="23"/>
              </w:rPr>
              <w:t>%</w:t>
            </w:r>
          </w:p>
        </w:tc>
        <w:tc>
          <w:tcPr>
            <w:tcW w:w="993" w:type="dxa"/>
            <w:vAlign w:val="center"/>
          </w:tcPr>
          <w:p w:rsidR="00030EE5" w:rsidRPr="008F1694" w:rsidRDefault="008F1694" w:rsidP="00030EE5">
            <w:pPr>
              <w:pStyle w:val="Default"/>
              <w:jc w:val="center"/>
              <w:rPr>
                <w:sz w:val="23"/>
                <w:szCs w:val="23"/>
              </w:rPr>
            </w:pPr>
            <w:r w:rsidRPr="008F1694">
              <w:rPr>
                <w:sz w:val="23"/>
                <w:szCs w:val="23"/>
              </w:rPr>
              <w:t>70</w:t>
            </w:r>
          </w:p>
        </w:tc>
        <w:tc>
          <w:tcPr>
            <w:tcW w:w="992" w:type="dxa"/>
            <w:vAlign w:val="center"/>
          </w:tcPr>
          <w:p w:rsidR="00030EE5" w:rsidRPr="008F1694" w:rsidRDefault="00030EE5" w:rsidP="008F1694">
            <w:pPr>
              <w:pStyle w:val="Default"/>
              <w:jc w:val="center"/>
              <w:rPr>
                <w:sz w:val="23"/>
                <w:szCs w:val="23"/>
              </w:rPr>
            </w:pPr>
            <w:r w:rsidRPr="008F1694">
              <w:rPr>
                <w:sz w:val="23"/>
                <w:szCs w:val="23"/>
              </w:rPr>
              <w:t>7</w:t>
            </w:r>
            <w:r w:rsidR="008F1694" w:rsidRPr="008F1694">
              <w:rPr>
                <w:sz w:val="23"/>
                <w:szCs w:val="23"/>
              </w:rPr>
              <w:t>5</w:t>
            </w:r>
          </w:p>
        </w:tc>
        <w:tc>
          <w:tcPr>
            <w:tcW w:w="992" w:type="dxa"/>
            <w:vAlign w:val="center"/>
          </w:tcPr>
          <w:p w:rsidR="00030EE5" w:rsidRPr="008F1694" w:rsidRDefault="008F1694" w:rsidP="008F1694">
            <w:pPr>
              <w:pStyle w:val="Default"/>
              <w:jc w:val="center"/>
              <w:rPr>
                <w:sz w:val="23"/>
                <w:szCs w:val="23"/>
              </w:rPr>
            </w:pPr>
            <w:r w:rsidRPr="008F1694">
              <w:rPr>
                <w:sz w:val="23"/>
                <w:szCs w:val="23"/>
              </w:rPr>
              <w:t>80</w:t>
            </w:r>
          </w:p>
        </w:tc>
        <w:tc>
          <w:tcPr>
            <w:tcW w:w="992" w:type="dxa"/>
            <w:vAlign w:val="center"/>
          </w:tcPr>
          <w:p w:rsidR="00030EE5" w:rsidRPr="008F1694" w:rsidRDefault="00030EE5" w:rsidP="008F1694">
            <w:pPr>
              <w:pStyle w:val="Default"/>
              <w:jc w:val="center"/>
              <w:rPr>
                <w:sz w:val="23"/>
                <w:szCs w:val="23"/>
              </w:rPr>
            </w:pPr>
            <w:r w:rsidRPr="008F1694">
              <w:rPr>
                <w:sz w:val="23"/>
                <w:szCs w:val="23"/>
              </w:rPr>
              <w:t>8</w:t>
            </w:r>
            <w:r w:rsidR="008F1694" w:rsidRPr="008F1694">
              <w:rPr>
                <w:sz w:val="23"/>
                <w:szCs w:val="23"/>
              </w:rPr>
              <w:t>5</w:t>
            </w:r>
          </w:p>
        </w:tc>
        <w:tc>
          <w:tcPr>
            <w:tcW w:w="993" w:type="dxa"/>
            <w:vAlign w:val="center"/>
          </w:tcPr>
          <w:p w:rsidR="00030EE5" w:rsidRPr="008F1694" w:rsidRDefault="008F1694" w:rsidP="008F1694">
            <w:pPr>
              <w:pStyle w:val="Default"/>
              <w:jc w:val="center"/>
              <w:rPr>
                <w:sz w:val="23"/>
                <w:szCs w:val="23"/>
              </w:rPr>
            </w:pPr>
            <w:r w:rsidRPr="008F1694">
              <w:rPr>
                <w:sz w:val="23"/>
                <w:szCs w:val="23"/>
              </w:rPr>
              <w:t>90</w:t>
            </w:r>
          </w:p>
        </w:tc>
        <w:tc>
          <w:tcPr>
            <w:tcW w:w="992" w:type="dxa"/>
            <w:vAlign w:val="center"/>
          </w:tcPr>
          <w:p w:rsidR="00030EE5" w:rsidRPr="008F1694" w:rsidRDefault="008F1694" w:rsidP="00030EE5">
            <w:pPr>
              <w:pStyle w:val="Default"/>
              <w:jc w:val="center"/>
              <w:rPr>
                <w:sz w:val="23"/>
                <w:szCs w:val="23"/>
              </w:rPr>
            </w:pPr>
            <w:r w:rsidRPr="008F1694">
              <w:rPr>
                <w:sz w:val="23"/>
                <w:szCs w:val="23"/>
              </w:rPr>
              <w:t>10</w:t>
            </w:r>
            <w:r w:rsidR="00030EE5" w:rsidRPr="008F1694">
              <w:rPr>
                <w:sz w:val="23"/>
                <w:szCs w:val="23"/>
              </w:rPr>
              <w:t>0</w:t>
            </w:r>
          </w:p>
        </w:tc>
      </w:tr>
      <w:tr w:rsidR="00030EE5" w:rsidTr="000A3F5A">
        <w:tc>
          <w:tcPr>
            <w:tcW w:w="599" w:type="dxa"/>
          </w:tcPr>
          <w:p w:rsidR="00030EE5" w:rsidRPr="00B6365F" w:rsidRDefault="00030EE5" w:rsidP="00030EE5">
            <w:pPr>
              <w:pStyle w:val="Default"/>
              <w:jc w:val="center"/>
              <w:rPr>
                <w:sz w:val="23"/>
                <w:szCs w:val="23"/>
              </w:rPr>
            </w:pPr>
            <w:r w:rsidRPr="00B6365F">
              <w:rPr>
                <w:sz w:val="23"/>
                <w:szCs w:val="23"/>
              </w:rPr>
              <w:t>3.</w:t>
            </w:r>
          </w:p>
        </w:tc>
        <w:tc>
          <w:tcPr>
            <w:tcW w:w="8959" w:type="dxa"/>
            <w:gridSpan w:val="8"/>
          </w:tcPr>
          <w:p w:rsidR="00030EE5" w:rsidRPr="00BA4BA8" w:rsidRDefault="00030EE5" w:rsidP="00030EE5">
            <w:pPr>
              <w:pStyle w:val="Default"/>
              <w:rPr>
                <w:sz w:val="23"/>
                <w:szCs w:val="23"/>
              </w:rPr>
            </w:pPr>
            <w:r w:rsidRPr="00BA4BA8">
              <w:rPr>
                <w:sz w:val="23"/>
                <w:szCs w:val="23"/>
              </w:rPr>
              <w:t>Показатели качества предоставляемых услуг</w:t>
            </w:r>
          </w:p>
        </w:tc>
      </w:tr>
      <w:tr w:rsidR="00030EE5" w:rsidTr="000A3F5A">
        <w:tc>
          <w:tcPr>
            <w:tcW w:w="599" w:type="dxa"/>
          </w:tcPr>
          <w:p w:rsidR="00030EE5" w:rsidRPr="00B6365F" w:rsidRDefault="00030EE5" w:rsidP="00030EE5">
            <w:pPr>
              <w:pStyle w:val="Default"/>
              <w:jc w:val="center"/>
              <w:rPr>
                <w:sz w:val="23"/>
                <w:szCs w:val="23"/>
              </w:rPr>
            </w:pPr>
            <w:r w:rsidRPr="00B6365F">
              <w:rPr>
                <w:sz w:val="23"/>
                <w:szCs w:val="23"/>
              </w:rPr>
              <w:t>3.1.</w:t>
            </w:r>
          </w:p>
        </w:tc>
        <w:tc>
          <w:tcPr>
            <w:tcW w:w="2297" w:type="dxa"/>
          </w:tcPr>
          <w:p w:rsidR="00030EE5" w:rsidRPr="00BA4BA8" w:rsidRDefault="00030EE5" w:rsidP="00030EE5">
            <w:pPr>
              <w:pStyle w:val="Default"/>
              <w:jc w:val="both"/>
              <w:rPr>
                <w:sz w:val="23"/>
                <w:szCs w:val="23"/>
              </w:rPr>
            </w:pPr>
            <w:r w:rsidRPr="00BA4BA8">
              <w:rPr>
                <w:sz w:val="23"/>
                <w:szCs w:val="23"/>
              </w:rPr>
              <w:t>Соответствие качества воды установленным требованиям</w:t>
            </w:r>
          </w:p>
        </w:tc>
        <w:tc>
          <w:tcPr>
            <w:tcW w:w="708" w:type="dxa"/>
            <w:vAlign w:val="center"/>
          </w:tcPr>
          <w:p w:rsidR="00030EE5" w:rsidRPr="00B6365F" w:rsidRDefault="00030EE5" w:rsidP="00030EE5">
            <w:pPr>
              <w:pStyle w:val="Default"/>
              <w:jc w:val="center"/>
              <w:rPr>
                <w:sz w:val="23"/>
                <w:szCs w:val="23"/>
              </w:rPr>
            </w:pPr>
            <w:r w:rsidRPr="00B6365F">
              <w:rPr>
                <w:sz w:val="23"/>
                <w:szCs w:val="23"/>
              </w:rPr>
              <w:t>%</w:t>
            </w:r>
          </w:p>
        </w:tc>
        <w:tc>
          <w:tcPr>
            <w:tcW w:w="993" w:type="dxa"/>
            <w:vAlign w:val="center"/>
          </w:tcPr>
          <w:p w:rsidR="00030EE5" w:rsidRPr="00BA4BA8" w:rsidRDefault="00030EE5" w:rsidP="00030EE5">
            <w:pPr>
              <w:pStyle w:val="Default"/>
              <w:jc w:val="center"/>
              <w:rPr>
                <w:sz w:val="23"/>
                <w:szCs w:val="23"/>
              </w:rPr>
            </w:pPr>
            <w:r w:rsidRPr="00BA4BA8">
              <w:rPr>
                <w:sz w:val="23"/>
                <w:szCs w:val="23"/>
              </w:rPr>
              <w:t>100</w:t>
            </w:r>
          </w:p>
        </w:tc>
        <w:tc>
          <w:tcPr>
            <w:tcW w:w="992" w:type="dxa"/>
            <w:vAlign w:val="center"/>
          </w:tcPr>
          <w:p w:rsidR="00030EE5" w:rsidRPr="00BA4BA8" w:rsidRDefault="00030EE5" w:rsidP="00030EE5">
            <w:pPr>
              <w:pStyle w:val="Default"/>
              <w:jc w:val="center"/>
              <w:rPr>
                <w:sz w:val="23"/>
                <w:szCs w:val="23"/>
              </w:rPr>
            </w:pPr>
            <w:r w:rsidRPr="00BA4BA8">
              <w:rPr>
                <w:sz w:val="23"/>
                <w:szCs w:val="23"/>
              </w:rPr>
              <w:t>100</w:t>
            </w:r>
          </w:p>
        </w:tc>
        <w:tc>
          <w:tcPr>
            <w:tcW w:w="992" w:type="dxa"/>
            <w:vAlign w:val="center"/>
          </w:tcPr>
          <w:p w:rsidR="00030EE5" w:rsidRPr="00BA4BA8" w:rsidRDefault="00030EE5" w:rsidP="00030EE5">
            <w:pPr>
              <w:pStyle w:val="Default"/>
              <w:jc w:val="center"/>
              <w:rPr>
                <w:sz w:val="23"/>
                <w:szCs w:val="23"/>
              </w:rPr>
            </w:pPr>
            <w:r w:rsidRPr="00BA4BA8">
              <w:rPr>
                <w:sz w:val="23"/>
                <w:szCs w:val="23"/>
              </w:rPr>
              <w:t>100</w:t>
            </w:r>
          </w:p>
        </w:tc>
        <w:tc>
          <w:tcPr>
            <w:tcW w:w="992" w:type="dxa"/>
            <w:vAlign w:val="center"/>
          </w:tcPr>
          <w:p w:rsidR="00030EE5" w:rsidRPr="00BA4BA8" w:rsidRDefault="00030EE5" w:rsidP="00030EE5">
            <w:pPr>
              <w:pStyle w:val="Default"/>
              <w:jc w:val="center"/>
              <w:rPr>
                <w:sz w:val="23"/>
                <w:szCs w:val="23"/>
              </w:rPr>
            </w:pPr>
            <w:r w:rsidRPr="00BA4BA8">
              <w:rPr>
                <w:sz w:val="23"/>
                <w:szCs w:val="23"/>
              </w:rPr>
              <w:t>100</w:t>
            </w:r>
          </w:p>
        </w:tc>
        <w:tc>
          <w:tcPr>
            <w:tcW w:w="993" w:type="dxa"/>
            <w:tcBorders>
              <w:top w:val="nil"/>
            </w:tcBorders>
            <w:vAlign w:val="center"/>
          </w:tcPr>
          <w:p w:rsidR="00030EE5" w:rsidRPr="00BA4BA8" w:rsidRDefault="00030EE5" w:rsidP="00030EE5">
            <w:pPr>
              <w:pStyle w:val="Default"/>
              <w:jc w:val="center"/>
              <w:rPr>
                <w:sz w:val="23"/>
                <w:szCs w:val="23"/>
              </w:rPr>
            </w:pPr>
            <w:r w:rsidRPr="00BA4BA8">
              <w:rPr>
                <w:sz w:val="23"/>
                <w:szCs w:val="23"/>
              </w:rPr>
              <w:t>100</w:t>
            </w:r>
          </w:p>
        </w:tc>
        <w:tc>
          <w:tcPr>
            <w:tcW w:w="992" w:type="dxa"/>
            <w:tcBorders>
              <w:top w:val="nil"/>
            </w:tcBorders>
            <w:vAlign w:val="center"/>
          </w:tcPr>
          <w:p w:rsidR="00030EE5" w:rsidRPr="00BA4BA8" w:rsidRDefault="00030EE5" w:rsidP="00030EE5">
            <w:pPr>
              <w:pStyle w:val="Default"/>
              <w:jc w:val="center"/>
              <w:rPr>
                <w:sz w:val="23"/>
                <w:szCs w:val="23"/>
              </w:rPr>
            </w:pPr>
            <w:r w:rsidRPr="00BA4BA8">
              <w:rPr>
                <w:sz w:val="23"/>
                <w:szCs w:val="23"/>
              </w:rPr>
              <w:t>100</w:t>
            </w:r>
          </w:p>
        </w:tc>
      </w:tr>
      <w:tr w:rsidR="00030EE5" w:rsidTr="000A3F5A">
        <w:tc>
          <w:tcPr>
            <w:tcW w:w="599" w:type="dxa"/>
          </w:tcPr>
          <w:p w:rsidR="00030EE5" w:rsidRPr="00B6365F" w:rsidRDefault="00030EE5" w:rsidP="00030EE5">
            <w:pPr>
              <w:pStyle w:val="Default"/>
              <w:jc w:val="center"/>
              <w:rPr>
                <w:sz w:val="23"/>
                <w:szCs w:val="23"/>
              </w:rPr>
            </w:pPr>
            <w:r w:rsidRPr="00B6365F">
              <w:rPr>
                <w:sz w:val="23"/>
                <w:szCs w:val="23"/>
              </w:rPr>
              <w:t>4.</w:t>
            </w:r>
          </w:p>
        </w:tc>
        <w:tc>
          <w:tcPr>
            <w:tcW w:w="8959" w:type="dxa"/>
            <w:gridSpan w:val="8"/>
          </w:tcPr>
          <w:p w:rsidR="00030EE5" w:rsidRPr="00BA4BA8" w:rsidRDefault="00030EE5" w:rsidP="00030EE5">
            <w:pPr>
              <w:pStyle w:val="Default"/>
              <w:rPr>
                <w:sz w:val="23"/>
                <w:szCs w:val="23"/>
              </w:rPr>
            </w:pPr>
            <w:r w:rsidRPr="00BA4BA8">
              <w:rPr>
                <w:sz w:val="23"/>
                <w:szCs w:val="23"/>
              </w:rPr>
              <w:t>Доступность услуги для потребителей</w:t>
            </w:r>
          </w:p>
        </w:tc>
      </w:tr>
      <w:tr w:rsidR="00030EE5" w:rsidTr="000A3F5A">
        <w:tc>
          <w:tcPr>
            <w:tcW w:w="599" w:type="dxa"/>
          </w:tcPr>
          <w:p w:rsidR="00030EE5" w:rsidRPr="00B6365F" w:rsidRDefault="00030EE5" w:rsidP="00030EE5">
            <w:pPr>
              <w:pStyle w:val="Default"/>
              <w:jc w:val="center"/>
              <w:rPr>
                <w:sz w:val="23"/>
                <w:szCs w:val="23"/>
              </w:rPr>
            </w:pPr>
            <w:r w:rsidRPr="00B6365F">
              <w:rPr>
                <w:sz w:val="23"/>
                <w:szCs w:val="23"/>
              </w:rPr>
              <w:t>4.1.</w:t>
            </w:r>
          </w:p>
        </w:tc>
        <w:tc>
          <w:tcPr>
            <w:tcW w:w="2297" w:type="dxa"/>
          </w:tcPr>
          <w:p w:rsidR="00030EE5" w:rsidRPr="00BA4BA8" w:rsidRDefault="00030EE5" w:rsidP="00030EE5">
            <w:pPr>
              <w:pStyle w:val="Default"/>
              <w:jc w:val="both"/>
              <w:rPr>
                <w:sz w:val="23"/>
                <w:szCs w:val="23"/>
              </w:rPr>
            </w:pPr>
            <w:r w:rsidRPr="00BA4BA8">
              <w:rPr>
                <w:sz w:val="23"/>
                <w:szCs w:val="23"/>
              </w:rPr>
              <w:t>Удельное водопотребление</w:t>
            </w:r>
          </w:p>
        </w:tc>
        <w:tc>
          <w:tcPr>
            <w:tcW w:w="708" w:type="dxa"/>
          </w:tcPr>
          <w:p w:rsidR="00030EE5" w:rsidRPr="00B6365F" w:rsidRDefault="00030EE5" w:rsidP="00030EE5">
            <w:pPr>
              <w:pStyle w:val="Default"/>
              <w:jc w:val="center"/>
              <w:rPr>
                <w:sz w:val="23"/>
                <w:szCs w:val="23"/>
              </w:rPr>
            </w:pPr>
            <w:r w:rsidRPr="00B6365F">
              <w:rPr>
                <w:sz w:val="23"/>
                <w:szCs w:val="23"/>
              </w:rPr>
              <w:t>м3/</w:t>
            </w:r>
          </w:p>
          <w:p w:rsidR="00030EE5" w:rsidRPr="00B6365F" w:rsidRDefault="00030EE5" w:rsidP="00030EE5">
            <w:pPr>
              <w:pStyle w:val="Default"/>
              <w:jc w:val="center"/>
              <w:rPr>
                <w:sz w:val="23"/>
                <w:szCs w:val="23"/>
              </w:rPr>
            </w:pPr>
            <w:r w:rsidRPr="00B6365F">
              <w:rPr>
                <w:sz w:val="23"/>
                <w:szCs w:val="23"/>
              </w:rPr>
              <w:t>чел.</w:t>
            </w:r>
          </w:p>
        </w:tc>
        <w:tc>
          <w:tcPr>
            <w:tcW w:w="993" w:type="dxa"/>
            <w:vAlign w:val="center"/>
          </w:tcPr>
          <w:p w:rsidR="00030EE5" w:rsidRPr="00BA4BA8" w:rsidRDefault="00030EE5" w:rsidP="00030EE5">
            <w:pPr>
              <w:pStyle w:val="Default"/>
              <w:jc w:val="center"/>
              <w:rPr>
                <w:sz w:val="23"/>
                <w:szCs w:val="23"/>
              </w:rPr>
            </w:pPr>
            <w:r w:rsidRPr="00BA4BA8">
              <w:rPr>
                <w:sz w:val="23"/>
                <w:szCs w:val="23"/>
              </w:rPr>
              <w:t>37,38</w:t>
            </w:r>
          </w:p>
        </w:tc>
        <w:tc>
          <w:tcPr>
            <w:tcW w:w="992" w:type="dxa"/>
            <w:vAlign w:val="center"/>
          </w:tcPr>
          <w:p w:rsidR="00030EE5" w:rsidRPr="00BA4BA8" w:rsidRDefault="00030EE5" w:rsidP="00030EE5">
            <w:pPr>
              <w:pStyle w:val="Default"/>
              <w:jc w:val="center"/>
              <w:rPr>
                <w:sz w:val="23"/>
                <w:szCs w:val="23"/>
              </w:rPr>
            </w:pPr>
            <w:r w:rsidRPr="00BA4BA8">
              <w:rPr>
                <w:sz w:val="23"/>
                <w:szCs w:val="23"/>
              </w:rPr>
              <w:t>37,38</w:t>
            </w:r>
          </w:p>
        </w:tc>
        <w:tc>
          <w:tcPr>
            <w:tcW w:w="992" w:type="dxa"/>
            <w:vAlign w:val="center"/>
          </w:tcPr>
          <w:p w:rsidR="00030EE5" w:rsidRPr="00BA4BA8" w:rsidRDefault="00030EE5" w:rsidP="00030EE5">
            <w:pPr>
              <w:pStyle w:val="Default"/>
              <w:jc w:val="center"/>
              <w:rPr>
                <w:sz w:val="23"/>
                <w:szCs w:val="23"/>
              </w:rPr>
            </w:pPr>
            <w:r w:rsidRPr="00BA4BA8">
              <w:rPr>
                <w:sz w:val="23"/>
                <w:szCs w:val="23"/>
              </w:rPr>
              <w:t>37,38</w:t>
            </w:r>
          </w:p>
        </w:tc>
        <w:tc>
          <w:tcPr>
            <w:tcW w:w="992" w:type="dxa"/>
            <w:vAlign w:val="center"/>
          </w:tcPr>
          <w:p w:rsidR="00030EE5" w:rsidRPr="00BA4BA8" w:rsidRDefault="00030EE5" w:rsidP="00030EE5">
            <w:pPr>
              <w:pStyle w:val="Default"/>
              <w:jc w:val="center"/>
              <w:rPr>
                <w:sz w:val="23"/>
                <w:szCs w:val="23"/>
              </w:rPr>
            </w:pPr>
            <w:r w:rsidRPr="00BA4BA8">
              <w:rPr>
                <w:sz w:val="23"/>
                <w:szCs w:val="23"/>
              </w:rPr>
              <w:t>37,38</w:t>
            </w:r>
          </w:p>
        </w:tc>
        <w:tc>
          <w:tcPr>
            <w:tcW w:w="993" w:type="dxa"/>
            <w:vAlign w:val="center"/>
          </w:tcPr>
          <w:p w:rsidR="00030EE5" w:rsidRPr="00BA4BA8" w:rsidRDefault="00030EE5" w:rsidP="00030EE5">
            <w:pPr>
              <w:pStyle w:val="Default"/>
              <w:jc w:val="center"/>
              <w:rPr>
                <w:sz w:val="23"/>
                <w:szCs w:val="23"/>
              </w:rPr>
            </w:pPr>
            <w:r w:rsidRPr="00BA4BA8">
              <w:rPr>
                <w:sz w:val="23"/>
                <w:szCs w:val="23"/>
              </w:rPr>
              <w:t>37,38</w:t>
            </w:r>
          </w:p>
        </w:tc>
        <w:tc>
          <w:tcPr>
            <w:tcW w:w="992" w:type="dxa"/>
            <w:vAlign w:val="center"/>
          </w:tcPr>
          <w:p w:rsidR="00030EE5" w:rsidRPr="00BA4BA8" w:rsidRDefault="00030EE5" w:rsidP="00030EE5">
            <w:pPr>
              <w:pStyle w:val="Default"/>
              <w:jc w:val="center"/>
              <w:rPr>
                <w:sz w:val="23"/>
                <w:szCs w:val="23"/>
              </w:rPr>
            </w:pPr>
            <w:r w:rsidRPr="00BA4BA8">
              <w:rPr>
                <w:sz w:val="23"/>
                <w:szCs w:val="23"/>
              </w:rPr>
              <w:t>37,38</w:t>
            </w:r>
          </w:p>
        </w:tc>
      </w:tr>
      <w:tr w:rsidR="00030EE5" w:rsidTr="000A3F5A">
        <w:tc>
          <w:tcPr>
            <w:tcW w:w="599" w:type="dxa"/>
          </w:tcPr>
          <w:p w:rsidR="00030EE5" w:rsidRPr="00B6365F" w:rsidRDefault="00030EE5" w:rsidP="00030EE5">
            <w:pPr>
              <w:pStyle w:val="Default"/>
              <w:jc w:val="center"/>
              <w:rPr>
                <w:sz w:val="23"/>
                <w:szCs w:val="23"/>
              </w:rPr>
            </w:pPr>
            <w:r w:rsidRPr="00B6365F">
              <w:rPr>
                <w:sz w:val="23"/>
                <w:szCs w:val="23"/>
              </w:rPr>
              <w:t>4.2.</w:t>
            </w:r>
          </w:p>
        </w:tc>
        <w:tc>
          <w:tcPr>
            <w:tcW w:w="2297" w:type="dxa"/>
          </w:tcPr>
          <w:p w:rsidR="00030EE5" w:rsidRPr="00BA4BA8" w:rsidRDefault="00030EE5" w:rsidP="00030EE5">
            <w:pPr>
              <w:pStyle w:val="Default"/>
              <w:jc w:val="both"/>
              <w:rPr>
                <w:sz w:val="23"/>
                <w:szCs w:val="23"/>
              </w:rPr>
            </w:pPr>
            <w:r w:rsidRPr="00BA4BA8">
              <w:rPr>
                <w:sz w:val="23"/>
                <w:szCs w:val="23"/>
              </w:rPr>
              <w:t>Доля потребителей в жилых домах, обеспеченных доступом к коммунальной инфраструктуре</w:t>
            </w:r>
          </w:p>
        </w:tc>
        <w:tc>
          <w:tcPr>
            <w:tcW w:w="708" w:type="dxa"/>
            <w:vAlign w:val="center"/>
          </w:tcPr>
          <w:p w:rsidR="00030EE5" w:rsidRPr="00B6365F" w:rsidRDefault="00030EE5" w:rsidP="00030EE5">
            <w:pPr>
              <w:pStyle w:val="Default"/>
              <w:jc w:val="center"/>
              <w:rPr>
                <w:sz w:val="23"/>
                <w:szCs w:val="23"/>
              </w:rPr>
            </w:pPr>
            <w:r w:rsidRPr="00B6365F">
              <w:rPr>
                <w:sz w:val="23"/>
                <w:szCs w:val="23"/>
              </w:rPr>
              <w:t>%</w:t>
            </w:r>
          </w:p>
        </w:tc>
        <w:tc>
          <w:tcPr>
            <w:tcW w:w="993" w:type="dxa"/>
            <w:vAlign w:val="center"/>
          </w:tcPr>
          <w:p w:rsidR="00030EE5" w:rsidRPr="008F1694" w:rsidRDefault="008F1694" w:rsidP="00030EE5">
            <w:pPr>
              <w:pStyle w:val="Default"/>
              <w:jc w:val="center"/>
              <w:rPr>
                <w:sz w:val="23"/>
                <w:szCs w:val="23"/>
              </w:rPr>
            </w:pPr>
            <w:r w:rsidRPr="008F1694">
              <w:rPr>
                <w:sz w:val="23"/>
                <w:szCs w:val="23"/>
              </w:rPr>
              <w:t>70</w:t>
            </w:r>
          </w:p>
        </w:tc>
        <w:tc>
          <w:tcPr>
            <w:tcW w:w="992" w:type="dxa"/>
            <w:vAlign w:val="center"/>
          </w:tcPr>
          <w:p w:rsidR="00030EE5" w:rsidRPr="008F1694" w:rsidRDefault="00030EE5" w:rsidP="00030EE5">
            <w:pPr>
              <w:pStyle w:val="Default"/>
              <w:jc w:val="center"/>
              <w:rPr>
                <w:sz w:val="23"/>
                <w:szCs w:val="23"/>
              </w:rPr>
            </w:pPr>
            <w:r w:rsidRPr="008F1694">
              <w:rPr>
                <w:sz w:val="23"/>
                <w:szCs w:val="23"/>
              </w:rPr>
              <w:t>7</w:t>
            </w:r>
            <w:r w:rsidR="008F1694" w:rsidRPr="008F1694">
              <w:rPr>
                <w:sz w:val="23"/>
                <w:szCs w:val="23"/>
              </w:rPr>
              <w:t>3</w:t>
            </w:r>
          </w:p>
        </w:tc>
        <w:tc>
          <w:tcPr>
            <w:tcW w:w="992" w:type="dxa"/>
            <w:vAlign w:val="center"/>
          </w:tcPr>
          <w:p w:rsidR="00030EE5" w:rsidRPr="008F1694" w:rsidRDefault="00030EE5" w:rsidP="00030EE5">
            <w:pPr>
              <w:pStyle w:val="Default"/>
              <w:jc w:val="center"/>
              <w:rPr>
                <w:sz w:val="23"/>
                <w:szCs w:val="23"/>
              </w:rPr>
            </w:pPr>
            <w:r w:rsidRPr="008F1694">
              <w:rPr>
                <w:sz w:val="23"/>
                <w:szCs w:val="23"/>
              </w:rPr>
              <w:t>7</w:t>
            </w:r>
            <w:r w:rsidR="008F1694" w:rsidRPr="008F1694">
              <w:rPr>
                <w:sz w:val="23"/>
                <w:szCs w:val="23"/>
              </w:rPr>
              <w:t>4</w:t>
            </w:r>
          </w:p>
        </w:tc>
        <w:tc>
          <w:tcPr>
            <w:tcW w:w="992" w:type="dxa"/>
            <w:vAlign w:val="center"/>
          </w:tcPr>
          <w:p w:rsidR="00030EE5" w:rsidRPr="008F1694" w:rsidRDefault="00030EE5" w:rsidP="00030EE5">
            <w:pPr>
              <w:pStyle w:val="Default"/>
              <w:jc w:val="center"/>
              <w:rPr>
                <w:sz w:val="23"/>
                <w:szCs w:val="23"/>
              </w:rPr>
            </w:pPr>
            <w:r w:rsidRPr="008F1694">
              <w:rPr>
                <w:sz w:val="23"/>
                <w:szCs w:val="23"/>
              </w:rPr>
              <w:t>7</w:t>
            </w:r>
            <w:r w:rsidR="008F1694" w:rsidRPr="008F1694">
              <w:rPr>
                <w:sz w:val="23"/>
                <w:szCs w:val="23"/>
              </w:rPr>
              <w:t>5</w:t>
            </w:r>
          </w:p>
        </w:tc>
        <w:tc>
          <w:tcPr>
            <w:tcW w:w="993" w:type="dxa"/>
            <w:vAlign w:val="center"/>
          </w:tcPr>
          <w:p w:rsidR="00030EE5" w:rsidRPr="008F1694" w:rsidRDefault="00030EE5" w:rsidP="00030EE5">
            <w:pPr>
              <w:pStyle w:val="Default"/>
              <w:jc w:val="center"/>
              <w:rPr>
                <w:sz w:val="23"/>
                <w:szCs w:val="23"/>
              </w:rPr>
            </w:pPr>
            <w:r w:rsidRPr="008F1694">
              <w:rPr>
                <w:sz w:val="23"/>
                <w:szCs w:val="23"/>
              </w:rPr>
              <w:t>7</w:t>
            </w:r>
            <w:r w:rsidR="008F1694" w:rsidRPr="008F1694">
              <w:rPr>
                <w:sz w:val="23"/>
                <w:szCs w:val="23"/>
              </w:rPr>
              <w:t>8</w:t>
            </w:r>
          </w:p>
        </w:tc>
        <w:tc>
          <w:tcPr>
            <w:tcW w:w="992" w:type="dxa"/>
            <w:vAlign w:val="center"/>
          </w:tcPr>
          <w:p w:rsidR="00030EE5" w:rsidRPr="008F1694" w:rsidRDefault="008F1694" w:rsidP="00030EE5">
            <w:pPr>
              <w:pStyle w:val="Default"/>
              <w:rPr>
                <w:sz w:val="23"/>
                <w:szCs w:val="23"/>
              </w:rPr>
            </w:pPr>
            <w:r w:rsidRPr="008F1694">
              <w:rPr>
                <w:sz w:val="23"/>
                <w:szCs w:val="23"/>
              </w:rPr>
              <w:t>80</w:t>
            </w:r>
          </w:p>
        </w:tc>
      </w:tr>
      <w:tr w:rsidR="00030EE5" w:rsidTr="000A3F5A">
        <w:tc>
          <w:tcPr>
            <w:tcW w:w="599" w:type="dxa"/>
          </w:tcPr>
          <w:p w:rsidR="00030EE5" w:rsidRPr="00B6365F" w:rsidRDefault="00030EE5" w:rsidP="00030EE5">
            <w:pPr>
              <w:pStyle w:val="Default"/>
              <w:jc w:val="center"/>
              <w:rPr>
                <w:sz w:val="23"/>
                <w:szCs w:val="23"/>
              </w:rPr>
            </w:pPr>
            <w:r w:rsidRPr="00B6365F">
              <w:rPr>
                <w:sz w:val="23"/>
                <w:szCs w:val="23"/>
              </w:rPr>
              <w:t>3</w:t>
            </w:r>
          </w:p>
        </w:tc>
        <w:tc>
          <w:tcPr>
            <w:tcW w:w="8959" w:type="dxa"/>
            <w:gridSpan w:val="8"/>
          </w:tcPr>
          <w:p w:rsidR="00030EE5" w:rsidRPr="00B6365F" w:rsidRDefault="00030EE5" w:rsidP="00030EE5">
            <w:pPr>
              <w:pStyle w:val="Default"/>
              <w:jc w:val="center"/>
            </w:pPr>
            <w:r w:rsidRPr="00B6365F">
              <w:rPr>
                <w:b/>
              </w:rPr>
              <w:t>газоснабжение</w:t>
            </w:r>
          </w:p>
        </w:tc>
      </w:tr>
      <w:tr w:rsidR="00030EE5" w:rsidTr="000A3F5A">
        <w:tc>
          <w:tcPr>
            <w:tcW w:w="599" w:type="dxa"/>
          </w:tcPr>
          <w:p w:rsidR="00030EE5" w:rsidRPr="00B6365F" w:rsidRDefault="00030EE5" w:rsidP="00030EE5">
            <w:pPr>
              <w:pStyle w:val="Default"/>
              <w:jc w:val="center"/>
              <w:rPr>
                <w:sz w:val="23"/>
                <w:szCs w:val="23"/>
              </w:rPr>
            </w:pPr>
            <w:r w:rsidRPr="00B6365F">
              <w:rPr>
                <w:sz w:val="23"/>
                <w:szCs w:val="23"/>
              </w:rPr>
              <w:t>3.1.</w:t>
            </w:r>
          </w:p>
        </w:tc>
        <w:tc>
          <w:tcPr>
            <w:tcW w:w="2297" w:type="dxa"/>
          </w:tcPr>
          <w:p w:rsidR="00030EE5" w:rsidRPr="00B6365F" w:rsidRDefault="00030EE5" w:rsidP="00030EE5">
            <w:pPr>
              <w:pStyle w:val="Default"/>
              <w:jc w:val="both"/>
            </w:pPr>
            <w:r w:rsidRPr="00B6365F">
              <w:t>Доля потребителей в жилых домах, обеспеченных доступом к коммунальной инфраструктуре</w:t>
            </w:r>
          </w:p>
        </w:tc>
        <w:tc>
          <w:tcPr>
            <w:tcW w:w="708" w:type="dxa"/>
            <w:vAlign w:val="center"/>
          </w:tcPr>
          <w:p w:rsidR="00030EE5" w:rsidRPr="00B6365F" w:rsidRDefault="00030EE5" w:rsidP="00030EE5">
            <w:pPr>
              <w:pStyle w:val="Default"/>
              <w:jc w:val="center"/>
            </w:pPr>
            <w:r w:rsidRPr="00B6365F">
              <w:t>%</w:t>
            </w:r>
          </w:p>
        </w:tc>
        <w:tc>
          <w:tcPr>
            <w:tcW w:w="993" w:type="dxa"/>
            <w:vAlign w:val="center"/>
          </w:tcPr>
          <w:p w:rsidR="00030EE5" w:rsidRPr="00BA4BA8" w:rsidRDefault="00030EE5" w:rsidP="00030EE5">
            <w:pPr>
              <w:pStyle w:val="Default"/>
              <w:jc w:val="center"/>
            </w:pPr>
            <w:r>
              <w:t>56,7</w:t>
            </w:r>
          </w:p>
        </w:tc>
        <w:tc>
          <w:tcPr>
            <w:tcW w:w="992" w:type="dxa"/>
            <w:vAlign w:val="center"/>
          </w:tcPr>
          <w:p w:rsidR="00030EE5" w:rsidRPr="00BA4BA8" w:rsidRDefault="00030EE5" w:rsidP="00030EE5">
            <w:pPr>
              <w:pStyle w:val="Default"/>
              <w:jc w:val="center"/>
            </w:pPr>
            <w:r w:rsidRPr="00BA4BA8">
              <w:t>65</w:t>
            </w:r>
          </w:p>
        </w:tc>
        <w:tc>
          <w:tcPr>
            <w:tcW w:w="992" w:type="dxa"/>
            <w:vAlign w:val="center"/>
          </w:tcPr>
          <w:p w:rsidR="00030EE5" w:rsidRPr="00BA4BA8" w:rsidRDefault="00030EE5" w:rsidP="00030EE5">
            <w:pPr>
              <w:pStyle w:val="Default"/>
              <w:jc w:val="center"/>
            </w:pPr>
            <w:r w:rsidRPr="00BA4BA8">
              <w:t>70</w:t>
            </w:r>
          </w:p>
        </w:tc>
        <w:tc>
          <w:tcPr>
            <w:tcW w:w="992" w:type="dxa"/>
            <w:vAlign w:val="center"/>
          </w:tcPr>
          <w:p w:rsidR="00030EE5" w:rsidRPr="00BA4BA8" w:rsidRDefault="00030EE5" w:rsidP="00030EE5">
            <w:pPr>
              <w:pStyle w:val="Default"/>
              <w:jc w:val="center"/>
            </w:pPr>
            <w:r w:rsidRPr="00BA4BA8">
              <w:t>75</w:t>
            </w:r>
          </w:p>
        </w:tc>
        <w:tc>
          <w:tcPr>
            <w:tcW w:w="993" w:type="dxa"/>
            <w:vAlign w:val="center"/>
          </w:tcPr>
          <w:p w:rsidR="00030EE5" w:rsidRPr="00BA4BA8" w:rsidRDefault="00030EE5" w:rsidP="00030EE5">
            <w:pPr>
              <w:pStyle w:val="Default"/>
              <w:jc w:val="center"/>
            </w:pPr>
            <w:r w:rsidRPr="00BA4BA8">
              <w:t>80</w:t>
            </w:r>
          </w:p>
        </w:tc>
        <w:tc>
          <w:tcPr>
            <w:tcW w:w="992" w:type="dxa"/>
            <w:vAlign w:val="center"/>
          </w:tcPr>
          <w:p w:rsidR="00030EE5" w:rsidRPr="00BA4BA8" w:rsidRDefault="00030EE5" w:rsidP="00030EE5">
            <w:pPr>
              <w:pStyle w:val="Default"/>
              <w:jc w:val="center"/>
            </w:pPr>
            <w:r w:rsidRPr="00BA4BA8">
              <w:t>100</w:t>
            </w:r>
          </w:p>
        </w:tc>
      </w:tr>
      <w:tr w:rsidR="00030EE5" w:rsidTr="000A3F5A">
        <w:tc>
          <w:tcPr>
            <w:tcW w:w="599" w:type="dxa"/>
          </w:tcPr>
          <w:p w:rsidR="00030EE5" w:rsidRPr="00B6365F" w:rsidRDefault="00030EE5" w:rsidP="00030EE5">
            <w:pPr>
              <w:pStyle w:val="Default"/>
              <w:jc w:val="center"/>
              <w:rPr>
                <w:sz w:val="23"/>
                <w:szCs w:val="23"/>
              </w:rPr>
            </w:pPr>
            <w:r w:rsidRPr="00B6365F">
              <w:rPr>
                <w:sz w:val="23"/>
                <w:szCs w:val="23"/>
              </w:rPr>
              <w:t>4</w:t>
            </w:r>
          </w:p>
        </w:tc>
        <w:tc>
          <w:tcPr>
            <w:tcW w:w="8959" w:type="dxa"/>
            <w:gridSpan w:val="8"/>
          </w:tcPr>
          <w:p w:rsidR="00030EE5" w:rsidRPr="00B6365F" w:rsidRDefault="00030EE5" w:rsidP="00030EE5">
            <w:pPr>
              <w:pStyle w:val="Default"/>
              <w:jc w:val="center"/>
            </w:pPr>
            <w:r w:rsidRPr="00B6365F">
              <w:rPr>
                <w:b/>
              </w:rPr>
              <w:t>энергоснабжение</w:t>
            </w:r>
          </w:p>
        </w:tc>
      </w:tr>
      <w:tr w:rsidR="00030EE5" w:rsidTr="000A03E3">
        <w:trPr>
          <w:trHeight w:val="639"/>
        </w:trPr>
        <w:tc>
          <w:tcPr>
            <w:tcW w:w="599" w:type="dxa"/>
          </w:tcPr>
          <w:p w:rsidR="00030EE5" w:rsidRPr="00B6365F" w:rsidRDefault="00030EE5" w:rsidP="00030EE5">
            <w:pPr>
              <w:pStyle w:val="Default"/>
              <w:jc w:val="center"/>
              <w:rPr>
                <w:sz w:val="23"/>
                <w:szCs w:val="23"/>
              </w:rPr>
            </w:pPr>
            <w:r w:rsidRPr="00B6365F">
              <w:rPr>
                <w:sz w:val="23"/>
                <w:szCs w:val="23"/>
              </w:rPr>
              <w:t>4.1.</w:t>
            </w:r>
          </w:p>
        </w:tc>
        <w:tc>
          <w:tcPr>
            <w:tcW w:w="2297" w:type="dxa"/>
          </w:tcPr>
          <w:p w:rsidR="00030EE5" w:rsidRPr="00B6365F" w:rsidRDefault="00030EE5" w:rsidP="00030EE5">
            <w:pPr>
              <w:pStyle w:val="Default"/>
              <w:jc w:val="both"/>
            </w:pPr>
            <w:r w:rsidRPr="00B6365F">
              <w:t xml:space="preserve">Доля потребителей в жилых домах, обеспеченных доступом к коммунальной инфраструктуре </w:t>
            </w:r>
          </w:p>
        </w:tc>
        <w:tc>
          <w:tcPr>
            <w:tcW w:w="708" w:type="dxa"/>
            <w:vAlign w:val="center"/>
          </w:tcPr>
          <w:p w:rsidR="00030EE5" w:rsidRPr="00B6365F" w:rsidRDefault="00030EE5" w:rsidP="00030EE5">
            <w:pPr>
              <w:pStyle w:val="Default"/>
              <w:jc w:val="center"/>
            </w:pPr>
            <w:r w:rsidRPr="00B6365F">
              <w:t>%</w:t>
            </w:r>
          </w:p>
        </w:tc>
        <w:tc>
          <w:tcPr>
            <w:tcW w:w="993" w:type="dxa"/>
            <w:vAlign w:val="center"/>
          </w:tcPr>
          <w:p w:rsidR="00030EE5" w:rsidRPr="00BA4BA8" w:rsidRDefault="00030EE5" w:rsidP="00030EE5">
            <w:pPr>
              <w:pStyle w:val="Default"/>
              <w:rPr>
                <w:color w:val="FFFFFF" w:themeColor="background1"/>
              </w:rPr>
            </w:pPr>
            <w:r w:rsidRPr="00BA4BA8">
              <w:rPr>
                <w:color w:val="000000" w:themeColor="text1"/>
              </w:rPr>
              <w:t>100</w:t>
            </w:r>
            <w:r w:rsidRPr="00BA4BA8">
              <w:rPr>
                <w:color w:val="FFFFFF" w:themeColor="background1"/>
              </w:rPr>
              <w:t>%%</w:t>
            </w:r>
          </w:p>
        </w:tc>
        <w:tc>
          <w:tcPr>
            <w:tcW w:w="992" w:type="dxa"/>
            <w:vAlign w:val="center"/>
          </w:tcPr>
          <w:p w:rsidR="00030EE5" w:rsidRPr="00BA4BA8" w:rsidRDefault="00030EE5" w:rsidP="00030EE5">
            <w:pPr>
              <w:pStyle w:val="Default"/>
              <w:jc w:val="center"/>
            </w:pPr>
            <w:r w:rsidRPr="00BA4BA8">
              <w:t>100</w:t>
            </w:r>
          </w:p>
        </w:tc>
        <w:tc>
          <w:tcPr>
            <w:tcW w:w="992" w:type="dxa"/>
            <w:vAlign w:val="center"/>
          </w:tcPr>
          <w:p w:rsidR="00030EE5" w:rsidRPr="00BA4BA8" w:rsidRDefault="00030EE5" w:rsidP="00030EE5">
            <w:pPr>
              <w:pStyle w:val="Default"/>
              <w:jc w:val="center"/>
            </w:pPr>
            <w:r w:rsidRPr="00BA4BA8">
              <w:t>100</w:t>
            </w:r>
          </w:p>
        </w:tc>
        <w:tc>
          <w:tcPr>
            <w:tcW w:w="992" w:type="dxa"/>
            <w:vAlign w:val="center"/>
          </w:tcPr>
          <w:p w:rsidR="00030EE5" w:rsidRPr="00BA4BA8" w:rsidRDefault="00030EE5" w:rsidP="00030EE5">
            <w:pPr>
              <w:pStyle w:val="Default"/>
              <w:jc w:val="center"/>
            </w:pPr>
            <w:r w:rsidRPr="00BA4BA8">
              <w:t>100</w:t>
            </w:r>
          </w:p>
        </w:tc>
        <w:tc>
          <w:tcPr>
            <w:tcW w:w="993" w:type="dxa"/>
            <w:vAlign w:val="center"/>
          </w:tcPr>
          <w:p w:rsidR="00030EE5" w:rsidRPr="00BA4BA8" w:rsidRDefault="00030EE5" w:rsidP="00030EE5">
            <w:pPr>
              <w:pStyle w:val="Default"/>
              <w:jc w:val="center"/>
            </w:pPr>
            <w:r w:rsidRPr="00BA4BA8">
              <w:t>100</w:t>
            </w:r>
          </w:p>
        </w:tc>
        <w:tc>
          <w:tcPr>
            <w:tcW w:w="992" w:type="dxa"/>
            <w:vAlign w:val="center"/>
          </w:tcPr>
          <w:p w:rsidR="00030EE5" w:rsidRPr="00BA4BA8" w:rsidRDefault="00030EE5" w:rsidP="00030EE5">
            <w:pPr>
              <w:pStyle w:val="Default"/>
              <w:jc w:val="center"/>
            </w:pPr>
            <w:r w:rsidRPr="00BA4BA8">
              <w:t>100</w:t>
            </w:r>
          </w:p>
        </w:tc>
      </w:tr>
    </w:tbl>
    <w:p w:rsidR="00AF2F59" w:rsidRDefault="00AF2F59" w:rsidP="000A5C19">
      <w:pPr>
        <w:ind w:left="284"/>
        <w:jc w:val="both"/>
        <w:rPr>
          <w:color w:val="000000"/>
        </w:rPr>
      </w:pPr>
    </w:p>
    <w:p w:rsidR="0012488F" w:rsidRDefault="0012488F" w:rsidP="000A5C19">
      <w:pPr>
        <w:ind w:left="284"/>
        <w:jc w:val="both"/>
        <w:rPr>
          <w:color w:val="000000"/>
        </w:rPr>
      </w:pPr>
      <w:r w:rsidRPr="002157D6">
        <w:rPr>
          <w:color w:val="000000"/>
        </w:rPr>
        <w:t>Целевые показатели устанавливаются по каждому виду коммунальных услуг и    периодически корректируются.</w:t>
      </w:r>
    </w:p>
    <w:p w:rsidR="00AF2F59" w:rsidRDefault="00AF2F59" w:rsidP="000A5C19">
      <w:pPr>
        <w:ind w:left="284"/>
        <w:jc w:val="both"/>
        <w:rPr>
          <w:color w:val="000000"/>
        </w:rPr>
      </w:pPr>
    </w:p>
    <w:p w:rsidR="00AF2F59" w:rsidRDefault="00AF2F59" w:rsidP="000A5C19">
      <w:pPr>
        <w:ind w:left="284"/>
        <w:jc w:val="both"/>
        <w:rPr>
          <w:color w:val="000000"/>
        </w:rPr>
      </w:pPr>
    </w:p>
    <w:p w:rsidR="008F1694" w:rsidRDefault="008F1694" w:rsidP="000A5C19">
      <w:pPr>
        <w:ind w:left="284"/>
        <w:jc w:val="both"/>
        <w:rPr>
          <w:color w:val="000000"/>
        </w:rPr>
      </w:pPr>
    </w:p>
    <w:p w:rsidR="008F1694" w:rsidRDefault="008F1694" w:rsidP="000A5C19">
      <w:pPr>
        <w:ind w:left="284"/>
        <w:jc w:val="both"/>
        <w:rPr>
          <w:color w:val="000000"/>
        </w:rPr>
      </w:pPr>
    </w:p>
    <w:p w:rsidR="000D7181" w:rsidRDefault="000D7181" w:rsidP="000D7181">
      <w:pPr>
        <w:pStyle w:val="Default"/>
        <w:jc w:val="both"/>
      </w:pPr>
    </w:p>
    <w:p w:rsidR="00AF2F59" w:rsidRDefault="00AF2F59" w:rsidP="00AF2F59">
      <w:pPr>
        <w:pStyle w:val="Default"/>
        <w:numPr>
          <w:ilvl w:val="0"/>
          <w:numId w:val="31"/>
        </w:numPr>
        <w:jc w:val="center"/>
        <w:rPr>
          <w:b/>
          <w:bCs/>
        </w:rPr>
      </w:pPr>
      <w:r w:rsidRPr="00EF0B24">
        <w:rPr>
          <w:b/>
          <w:bCs/>
        </w:rPr>
        <w:t>Программа инвестиционных проектов, обеспечивающих достижение целевых показателей</w:t>
      </w:r>
    </w:p>
    <w:p w:rsidR="00AF2F59" w:rsidRDefault="00AF2F59" w:rsidP="00AF2F59">
      <w:pPr>
        <w:pStyle w:val="Default"/>
        <w:ind w:left="284"/>
        <w:jc w:val="both"/>
      </w:pPr>
      <w:r>
        <w:t>В программе не содержатся проработанные инвестиционные проекты по развитию систем коммунальной инфраструктуры, а запланированы лишь мероприятия в рамках текущих задач развития инженерной инфраструктуры.</w:t>
      </w:r>
    </w:p>
    <w:p w:rsidR="00AF2F59" w:rsidRDefault="00AF2F59" w:rsidP="00AF2F59">
      <w:pPr>
        <w:pStyle w:val="Default"/>
        <w:ind w:left="284"/>
        <w:jc w:val="both"/>
      </w:pPr>
      <w:r>
        <w:t xml:space="preserve">         Для изготовления проектно-сметной документации и строительстве систем коммунальной инфраструктуры предусмотрено проведение конкурса для выбора подрядчика. Сроки реализации программы 2021-2031 гг. Финансирование программы осуществляется за счет местного бюджета и бюджета эксплуатирующей организации.</w:t>
      </w:r>
    </w:p>
    <w:p w:rsidR="00AF2F59" w:rsidRPr="00A44757" w:rsidRDefault="00AF2F59" w:rsidP="00AF2F59">
      <w:pPr>
        <w:pStyle w:val="Default"/>
        <w:ind w:left="284"/>
        <w:jc w:val="both"/>
      </w:pPr>
      <w:r w:rsidRPr="00A44757">
        <w:t>Основные мероприятия инвестиционных проектов, обеспечивающие достижение целевых показателей, и финансирование по ним представлено в таблице 5.1.</w:t>
      </w:r>
    </w:p>
    <w:p w:rsidR="00AF2F59" w:rsidRDefault="00AF2F59" w:rsidP="00B6365F">
      <w:pPr>
        <w:pStyle w:val="Default"/>
        <w:ind w:left="284"/>
        <w:jc w:val="both"/>
        <w:rPr>
          <w:b/>
          <w:bCs/>
        </w:rPr>
      </w:pPr>
    </w:p>
    <w:p w:rsidR="00B6365F" w:rsidRPr="00A44757" w:rsidRDefault="000A3F5A" w:rsidP="00B6365F">
      <w:pPr>
        <w:pStyle w:val="Default"/>
        <w:ind w:left="284"/>
        <w:jc w:val="both"/>
      </w:pPr>
      <w:r w:rsidRPr="00A44757">
        <w:t>Основные мероприятия инвестиционных проектов, обеспечивающие достижение целевых показателей, и финансирование по ним представлено в таблице 5.1.</w:t>
      </w:r>
    </w:p>
    <w:p w:rsidR="00A44757" w:rsidRDefault="00A44757" w:rsidP="00A44757">
      <w:pPr>
        <w:pStyle w:val="Default"/>
        <w:ind w:left="284"/>
        <w:jc w:val="right"/>
      </w:pPr>
      <w:r>
        <w:t>Таблица 5.1.</w:t>
      </w:r>
    </w:p>
    <w:p w:rsidR="005F33AB" w:rsidRDefault="00A44757" w:rsidP="00A44757">
      <w:pPr>
        <w:pStyle w:val="Default"/>
        <w:ind w:left="284"/>
        <w:jc w:val="center"/>
        <w:rPr>
          <w:b/>
        </w:rPr>
      </w:pPr>
      <w:r w:rsidRPr="00A44757">
        <w:rPr>
          <w:b/>
        </w:rPr>
        <w:t xml:space="preserve">Мероприятия инвестиционных проектов в сфере коммунальной инфраструктуры </w:t>
      </w:r>
      <w:r w:rsidR="00C50B7F">
        <w:rPr>
          <w:b/>
        </w:rPr>
        <w:t xml:space="preserve">Боровского </w:t>
      </w:r>
      <w:r w:rsidR="005125A4">
        <w:rPr>
          <w:b/>
        </w:rPr>
        <w:t xml:space="preserve"> сельского поселения </w:t>
      </w:r>
    </w:p>
    <w:tbl>
      <w:tblPr>
        <w:tblStyle w:val="a5"/>
        <w:tblW w:w="0" w:type="auto"/>
        <w:tblInd w:w="284" w:type="dxa"/>
        <w:tblLook w:val="04A0"/>
      </w:tblPr>
      <w:tblGrid>
        <w:gridCol w:w="825"/>
        <w:gridCol w:w="3851"/>
        <w:gridCol w:w="2345"/>
        <w:gridCol w:w="2322"/>
      </w:tblGrid>
      <w:tr w:rsidR="00A44757" w:rsidTr="000F7AD9">
        <w:tc>
          <w:tcPr>
            <w:tcW w:w="825" w:type="dxa"/>
          </w:tcPr>
          <w:p w:rsidR="00A44757" w:rsidRDefault="00A44757" w:rsidP="00A44757">
            <w:pPr>
              <w:pStyle w:val="Default"/>
              <w:jc w:val="center"/>
              <w:rPr>
                <w:b/>
              </w:rPr>
            </w:pPr>
            <w:r>
              <w:rPr>
                <w:b/>
              </w:rPr>
              <w:t>№ п/п</w:t>
            </w:r>
          </w:p>
        </w:tc>
        <w:tc>
          <w:tcPr>
            <w:tcW w:w="3851" w:type="dxa"/>
          </w:tcPr>
          <w:p w:rsidR="00A44757" w:rsidRDefault="00A44757" w:rsidP="00A44757">
            <w:pPr>
              <w:pStyle w:val="Default"/>
              <w:jc w:val="center"/>
              <w:rPr>
                <w:b/>
              </w:rPr>
            </w:pPr>
            <w:r>
              <w:rPr>
                <w:b/>
              </w:rPr>
              <w:t>Наименование мероприятий</w:t>
            </w:r>
          </w:p>
        </w:tc>
        <w:tc>
          <w:tcPr>
            <w:tcW w:w="2345" w:type="dxa"/>
          </w:tcPr>
          <w:p w:rsidR="00A44757" w:rsidRDefault="00A44757" w:rsidP="00A44757">
            <w:pPr>
              <w:pStyle w:val="Default"/>
              <w:jc w:val="center"/>
              <w:rPr>
                <w:b/>
              </w:rPr>
            </w:pPr>
            <w:r>
              <w:rPr>
                <w:b/>
              </w:rPr>
              <w:t xml:space="preserve">Срок реализации </w:t>
            </w:r>
          </w:p>
        </w:tc>
        <w:tc>
          <w:tcPr>
            <w:tcW w:w="2322" w:type="dxa"/>
          </w:tcPr>
          <w:p w:rsidR="00A44757" w:rsidRDefault="00A44757" w:rsidP="00A44757">
            <w:pPr>
              <w:pStyle w:val="Default"/>
              <w:jc w:val="center"/>
              <w:rPr>
                <w:b/>
              </w:rPr>
            </w:pPr>
            <w:r>
              <w:rPr>
                <w:b/>
              </w:rPr>
              <w:t xml:space="preserve">Сумма, тыс.руб. </w:t>
            </w:r>
          </w:p>
          <w:p w:rsidR="00A44757" w:rsidRDefault="00A44757" w:rsidP="00A44757">
            <w:pPr>
              <w:pStyle w:val="Default"/>
              <w:jc w:val="center"/>
              <w:rPr>
                <w:b/>
              </w:rPr>
            </w:pPr>
            <w:r>
              <w:rPr>
                <w:b/>
              </w:rPr>
              <w:t>за весь период</w:t>
            </w:r>
          </w:p>
        </w:tc>
      </w:tr>
      <w:tr w:rsidR="000F7AD9" w:rsidTr="00F0730F">
        <w:tc>
          <w:tcPr>
            <w:tcW w:w="825" w:type="dxa"/>
          </w:tcPr>
          <w:p w:rsidR="000F7AD9" w:rsidRDefault="000F7AD9" w:rsidP="00A44757">
            <w:pPr>
              <w:pStyle w:val="Default"/>
              <w:jc w:val="center"/>
              <w:rPr>
                <w:b/>
              </w:rPr>
            </w:pPr>
          </w:p>
        </w:tc>
        <w:tc>
          <w:tcPr>
            <w:tcW w:w="8518" w:type="dxa"/>
            <w:gridSpan w:val="3"/>
          </w:tcPr>
          <w:p w:rsidR="000F7AD9" w:rsidRDefault="000F7AD9" w:rsidP="00A44757">
            <w:pPr>
              <w:pStyle w:val="Default"/>
              <w:jc w:val="center"/>
              <w:rPr>
                <w:b/>
              </w:rPr>
            </w:pPr>
            <w:r>
              <w:rPr>
                <w:b/>
              </w:rPr>
              <w:t>водоснабжение</w:t>
            </w:r>
          </w:p>
        </w:tc>
      </w:tr>
      <w:tr w:rsidR="00A44757" w:rsidTr="000F7AD9">
        <w:tc>
          <w:tcPr>
            <w:tcW w:w="825" w:type="dxa"/>
          </w:tcPr>
          <w:p w:rsidR="00A44757" w:rsidRPr="00A44757" w:rsidRDefault="00A44757" w:rsidP="00A44757">
            <w:pPr>
              <w:pStyle w:val="Default"/>
              <w:jc w:val="center"/>
            </w:pPr>
            <w:r w:rsidRPr="00A44757">
              <w:t>1</w:t>
            </w:r>
          </w:p>
        </w:tc>
        <w:tc>
          <w:tcPr>
            <w:tcW w:w="3851" w:type="dxa"/>
          </w:tcPr>
          <w:p w:rsidR="00A44757" w:rsidRPr="005B418A" w:rsidRDefault="008F1694" w:rsidP="008F1694">
            <w:pPr>
              <w:pStyle w:val="Default"/>
              <w:jc w:val="both"/>
            </w:pPr>
            <w:r>
              <w:t xml:space="preserve">Проведение водопроводных сетей в </w:t>
            </w:r>
            <w:r w:rsidR="00744082" w:rsidRPr="005B418A">
              <w:t>Борово</w:t>
            </w:r>
            <w:r>
              <w:t>м поселении</w:t>
            </w:r>
          </w:p>
        </w:tc>
        <w:tc>
          <w:tcPr>
            <w:tcW w:w="2345" w:type="dxa"/>
            <w:vAlign w:val="center"/>
          </w:tcPr>
          <w:p w:rsidR="00A44757" w:rsidRPr="00A44757" w:rsidRDefault="00AF2F59" w:rsidP="00A44757">
            <w:pPr>
              <w:pStyle w:val="Default"/>
              <w:jc w:val="center"/>
            </w:pPr>
            <w:r>
              <w:t>2021-2031</w:t>
            </w:r>
            <w:r w:rsidR="00744082">
              <w:t xml:space="preserve"> г.</w:t>
            </w:r>
          </w:p>
        </w:tc>
        <w:tc>
          <w:tcPr>
            <w:tcW w:w="2322" w:type="dxa"/>
            <w:vAlign w:val="center"/>
          </w:tcPr>
          <w:p w:rsidR="00A44757" w:rsidRPr="008F1694" w:rsidRDefault="00744082" w:rsidP="008F1694">
            <w:pPr>
              <w:pStyle w:val="Default"/>
              <w:jc w:val="center"/>
            </w:pPr>
            <w:r w:rsidRPr="008F1694">
              <w:t>2</w:t>
            </w:r>
            <w:r w:rsidR="008F1694" w:rsidRPr="008F1694">
              <w:t>000</w:t>
            </w:r>
            <w:r w:rsidR="00E16E8F" w:rsidRPr="008F1694">
              <w:t>,</w:t>
            </w:r>
            <w:r w:rsidRPr="008F1694">
              <w:t xml:space="preserve">00 </w:t>
            </w:r>
          </w:p>
        </w:tc>
      </w:tr>
      <w:tr w:rsidR="00AF2F59" w:rsidTr="000F7AD9">
        <w:tc>
          <w:tcPr>
            <w:tcW w:w="825" w:type="dxa"/>
          </w:tcPr>
          <w:p w:rsidR="00AF2F59" w:rsidRPr="00A44757" w:rsidRDefault="00AF2F59" w:rsidP="00AF2F59">
            <w:pPr>
              <w:pStyle w:val="Default"/>
              <w:jc w:val="center"/>
            </w:pPr>
            <w:r>
              <w:t>2</w:t>
            </w:r>
          </w:p>
        </w:tc>
        <w:tc>
          <w:tcPr>
            <w:tcW w:w="3851" w:type="dxa"/>
            <w:shd w:val="clear" w:color="auto" w:fill="auto"/>
          </w:tcPr>
          <w:p w:rsidR="00AF2F59" w:rsidRDefault="00AF2F59" w:rsidP="00AF2F59">
            <w:pPr>
              <w:jc w:val="both"/>
              <w:rPr>
                <w:sz w:val="22"/>
                <w:szCs w:val="22"/>
              </w:rPr>
            </w:pPr>
            <w:r>
              <w:rPr>
                <w:sz w:val="22"/>
                <w:szCs w:val="22"/>
              </w:rPr>
              <w:t>Установка санитарно-охранных зон скважин</w:t>
            </w:r>
          </w:p>
        </w:tc>
        <w:tc>
          <w:tcPr>
            <w:tcW w:w="2345" w:type="dxa"/>
          </w:tcPr>
          <w:p w:rsidR="00AF2F59" w:rsidRDefault="00AF2F59" w:rsidP="00AF2F59">
            <w:pPr>
              <w:jc w:val="center"/>
            </w:pPr>
            <w:r w:rsidRPr="00B7365F">
              <w:t>2021-2031 г.</w:t>
            </w:r>
          </w:p>
        </w:tc>
        <w:tc>
          <w:tcPr>
            <w:tcW w:w="2322" w:type="dxa"/>
            <w:vAlign w:val="center"/>
          </w:tcPr>
          <w:p w:rsidR="00AF2F59" w:rsidRPr="008F1694" w:rsidRDefault="008F1694" w:rsidP="008F1694">
            <w:pPr>
              <w:pStyle w:val="Default"/>
              <w:jc w:val="center"/>
            </w:pPr>
            <w:r w:rsidRPr="008F1694">
              <w:t>0</w:t>
            </w:r>
            <w:r w:rsidR="00AF2F59" w:rsidRPr="008F1694">
              <w:t>,000</w:t>
            </w:r>
          </w:p>
        </w:tc>
      </w:tr>
      <w:tr w:rsidR="00AF2F59" w:rsidTr="000F7AD9">
        <w:tc>
          <w:tcPr>
            <w:tcW w:w="825" w:type="dxa"/>
          </w:tcPr>
          <w:p w:rsidR="00AF2F59" w:rsidRPr="00A44757" w:rsidRDefault="00AF2F59" w:rsidP="00AF2F59">
            <w:pPr>
              <w:pStyle w:val="Default"/>
              <w:jc w:val="center"/>
            </w:pPr>
            <w:r>
              <w:t>3</w:t>
            </w:r>
          </w:p>
        </w:tc>
        <w:tc>
          <w:tcPr>
            <w:tcW w:w="3851" w:type="dxa"/>
            <w:shd w:val="clear" w:color="auto" w:fill="auto"/>
          </w:tcPr>
          <w:p w:rsidR="00AF2F59" w:rsidRPr="00FA4B99" w:rsidRDefault="00AF2F59" w:rsidP="00AF2F59">
            <w:pPr>
              <w:jc w:val="both"/>
              <w:rPr>
                <w:sz w:val="22"/>
                <w:szCs w:val="22"/>
              </w:rPr>
            </w:pPr>
            <w:r>
              <w:rPr>
                <w:sz w:val="22"/>
                <w:szCs w:val="22"/>
              </w:rPr>
              <w:t>Ремонт водопроводных сетей с.Боровое, п.св.Озера, п.Гогино</w:t>
            </w:r>
          </w:p>
        </w:tc>
        <w:tc>
          <w:tcPr>
            <w:tcW w:w="2345" w:type="dxa"/>
          </w:tcPr>
          <w:p w:rsidR="00AF2F59" w:rsidRDefault="00AF2F59" w:rsidP="00AF2F59">
            <w:pPr>
              <w:jc w:val="center"/>
            </w:pPr>
            <w:r w:rsidRPr="00B7365F">
              <w:t>2021-2031 г.</w:t>
            </w:r>
          </w:p>
        </w:tc>
        <w:tc>
          <w:tcPr>
            <w:tcW w:w="2322" w:type="dxa"/>
            <w:vAlign w:val="center"/>
          </w:tcPr>
          <w:p w:rsidR="00AF2F59" w:rsidRPr="008F1694" w:rsidRDefault="008F1694" w:rsidP="008F1694">
            <w:pPr>
              <w:pStyle w:val="Default"/>
              <w:jc w:val="center"/>
            </w:pPr>
            <w:r w:rsidRPr="008F1694">
              <w:t>1178</w:t>
            </w:r>
            <w:r w:rsidR="00AF2F59" w:rsidRPr="008F1694">
              <w:t>,000</w:t>
            </w:r>
          </w:p>
        </w:tc>
      </w:tr>
      <w:tr w:rsidR="005B418A" w:rsidTr="005B418A">
        <w:tc>
          <w:tcPr>
            <w:tcW w:w="825" w:type="dxa"/>
          </w:tcPr>
          <w:p w:rsidR="005B418A" w:rsidRPr="00A44757" w:rsidRDefault="005B418A" w:rsidP="000811F1">
            <w:pPr>
              <w:pStyle w:val="Default"/>
              <w:jc w:val="center"/>
            </w:pPr>
          </w:p>
        </w:tc>
        <w:tc>
          <w:tcPr>
            <w:tcW w:w="8518" w:type="dxa"/>
            <w:gridSpan w:val="3"/>
          </w:tcPr>
          <w:p w:rsidR="005B418A" w:rsidRPr="008F1694" w:rsidRDefault="005B418A" w:rsidP="000811F1">
            <w:pPr>
              <w:pStyle w:val="Default"/>
              <w:jc w:val="center"/>
            </w:pPr>
            <w:r w:rsidRPr="008F1694">
              <w:rPr>
                <w:b/>
              </w:rPr>
              <w:t>электроснабжение</w:t>
            </w:r>
          </w:p>
        </w:tc>
      </w:tr>
      <w:tr w:rsidR="00132B27" w:rsidTr="00C654EF">
        <w:tc>
          <w:tcPr>
            <w:tcW w:w="825" w:type="dxa"/>
          </w:tcPr>
          <w:p w:rsidR="00132B27" w:rsidRPr="00A44757" w:rsidRDefault="00BA4BA8" w:rsidP="000811F1">
            <w:pPr>
              <w:pStyle w:val="Default"/>
              <w:jc w:val="center"/>
            </w:pPr>
            <w:r>
              <w:t>4</w:t>
            </w:r>
          </w:p>
        </w:tc>
        <w:tc>
          <w:tcPr>
            <w:tcW w:w="3851" w:type="dxa"/>
          </w:tcPr>
          <w:p w:rsidR="00132B27" w:rsidRPr="00161DFD" w:rsidRDefault="00662A98" w:rsidP="000811F1">
            <w:pPr>
              <w:autoSpaceDE w:val="0"/>
              <w:autoSpaceDN w:val="0"/>
              <w:adjustRightInd w:val="0"/>
              <w:rPr>
                <w:sz w:val="22"/>
                <w:szCs w:val="22"/>
              </w:rPr>
            </w:pPr>
            <w:r>
              <w:rPr>
                <w:sz w:val="22"/>
                <w:szCs w:val="22"/>
              </w:rPr>
              <w:t>Обеспечение   освещения улиц в ночное время с.Боровое, п.Гогино, п.Могутовский</w:t>
            </w:r>
          </w:p>
        </w:tc>
        <w:tc>
          <w:tcPr>
            <w:tcW w:w="2345" w:type="dxa"/>
          </w:tcPr>
          <w:p w:rsidR="00AF2F59" w:rsidRDefault="00AF2F59" w:rsidP="000811F1">
            <w:pPr>
              <w:pStyle w:val="Default"/>
              <w:jc w:val="center"/>
            </w:pPr>
            <w:r w:rsidRPr="00AF2F59">
              <w:t>2021-2031 г.</w:t>
            </w:r>
          </w:p>
          <w:p w:rsidR="00132B27" w:rsidRPr="000811F1" w:rsidRDefault="00132B27" w:rsidP="000811F1">
            <w:pPr>
              <w:pStyle w:val="Default"/>
              <w:jc w:val="center"/>
            </w:pPr>
          </w:p>
        </w:tc>
        <w:tc>
          <w:tcPr>
            <w:tcW w:w="2322" w:type="dxa"/>
          </w:tcPr>
          <w:p w:rsidR="00132B27" w:rsidRPr="008F1694" w:rsidRDefault="00662A98" w:rsidP="008F1694">
            <w:pPr>
              <w:pStyle w:val="Default"/>
              <w:jc w:val="center"/>
            </w:pPr>
            <w:r w:rsidRPr="008F1694">
              <w:t>1</w:t>
            </w:r>
            <w:r w:rsidR="008F1694" w:rsidRPr="008F1694">
              <w:t>65</w:t>
            </w:r>
            <w:r w:rsidR="00E16E8F" w:rsidRPr="008F1694">
              <w:t>,</w:t>
            </w:r>
            <w:r w:rsidRPr="008F1694">
              <w:t>000</w:t>
            </w:r>
          </w:p>
        </w:tc>
      </w:tr>
      <w:tr w:rsidR="005B418A" w:rsidTr="005B418A">
        <w:tc>
          <w:tcPr>
            <w:tcW w:w="825" w:type="dxa"/>
          </w:tcPr>
          <w:p w:rsidR="005B418A" w:rsidRPr="00A44757" w:rsidRDefault="005B418A" w:rsidP="000811F1">
            <w:pPr>
              <w:pStyle w:val="Default"/>
              <w:jc w:val="center"/>
            </w:pPr>
          </w:p>
        </w:tc>
        <w:tc>
          <w:tcPr>
            <w:tcW w:w="8518" w:type="dxa"/>
            <w:gridSpan w:val="3"/>
            <w:tcBorders>
              <w:top w:val="single" w:sz="4" w:space="0" w:color="auto"/>
              <w:bottom w:val="single" w:sz="4" w:space="0" w:color="auto"/>
            </w:tcBorders>
          </w:tcPr>
          <w:p w:rsidR="005B418A" w:rsidRPr="000811F1" w:rsidRDefault="005B418A" w:rsidP="000811F1">
            <w:pPr>
              <w:pStyle w:val="Default"/>
              <w:jc w:val="center"/>
            </w:pPr>
            <w:r>
              <w:rPr>
                <w:b/>
                <w:sz w:val="22"/>
                <w:szCs w:val="22"/>
              </w:rPr>
              <w:t>теплоснабжение</w:t>
            </w:r>
          </w:p>
        </w:tc>
      </w:tr>
      <w:tr w:rsidR="005B418A" w:rsidTr="005B418A">
        <w:tc>
          <w:tcPr>
            <w:tcW w:w="825" w:type="dxa"/>
          </w:tcPr>
          <w:p w:rsidR="005B418A" w:rsidRPr="00A44757" w:rsidRDefault="005B418A" w:rsidP="005B418A">
            <w:pPr>
              <w:pStyle w:val="Default"/>
              <w:jc w:val="center"/>
            </w:pPr>
          </w:p>
        </w:tc>
        <w:tc>
          <w:tcPr>
            <w:tcW w:w="3851" w:type="dxa"/>
            <w:tcBorders>
              <w:top w:val="single" w:sz="4" w:space="0" w:color="auto"/>
              <w:left w:val="single" w:sz="4" w:space="0" w:color="auto"/>
              <w:bottom w:val="single" w:sz="4" w:space="0" w:color="auto"/>
              <w:right w:val="single" w:sz="4" w:space="0" w:color="auto"/>
            </w:tcBorders>
          </w:tcPr>
          <w:p w:rsidR="005B418A" w:rsidRDefault="005B418A" w:rsidP="005B418A">
            <w:pPr>
              <w:pStyle w:val="Default"/>
              <w:rPr>
                <w:sz w:val="22"/>
                <w:szCs w:val="22"/>
              </w:rPr>
            </w:pPr>
            <w:r>
              <w:rPr>
                <w:sz w:val="22"/>
                <w:szCs w:val="22"/>
              </w:rPr>
              <w:t xml:space="preserve">Реализация мероприятий по энергосбережению (мероприятия по выявлению бесхозяйных объектов недвижимого имущества, используемых для передачи ТЭР), направленных на повышение эффективности использования теплоэнергетических ресурсов, снижение производственных затрат и технологических потерь при выработке, транспортировке и </w:t>
            </w:r>
          </w:p>
          <w:p w:rsidR="005B418A" w:rsidRDefault="005B418A" w:rsidP="005B418A">
            <w:pPr>
              <w:pStyle w:val="Default"/>
              <w:rPr>
                <w:sz w:val="22"/>
                <w:szCs w:val="22"/>
              </w:rPr>
            </w:pPr>
            <w:r>
              <w:rPr>
                <w:sz w:val="22"/>
                <w:szCs w:val="22"/>
              </w:rPr>
              <w:t>использовании тепловой энергии.</w:t>
            </w:r>
          </w:p>
        </w:tc>
        <w:tc>
          <w:tcPr>
            <w:tcW w:w="2345" w:type="dxa"/>
            <w:tcBorders>
              <w:top w:val="single" w:sz="4" w:space="0" w:color="auto"/>
              <w:left w:val="single" w:sz="4" w:space="0" w:color="auto"/>
              <w:bottom w:val="single" w:sz="4" w:space="0" w:color="auto"/>
              <w:right w:val="single" w:sz="4" w:space="0" w:color="auto"/>
            </w:tcBorders>
            <w:vAlign w:val="center"/>
          </w:tcPr>
          <w:p w:rsidR="005B418A" w:rsidRDefault="00AF2F59" w:rsidP="005B418A">
            <w:pPr>
              <w:jc w:val="center"/>
            </w:pPr>
            <w:r w:rsidRPr="00AF2F59">
              <w:t>2021-2031 г.</w:t>
            </w:r>
          </w:p>
        </w:tc>
        <w:tc>
          <w:tcPr>
            <w:tcW w:w="2322" w:type="dxa"/>
            <w:tcBorders>
              <w:top w:val="single" w:sz="4" w:space="0" w:color="auto"/>
              <w:left w:val="single" w:sz="4" w:space="0" w:color="auto"/>
              <w:bottom w:val="single" w:sz="4" w:space="0" w:color="auto"/>
              <w:right w:val="single" w:sz="4" w:space="0" w:color="auto"/>
            </w:tcBorders>
            <w:vAlign w:val="center"/>
          </w:tcPr>
          <w:p w:rsidR="005B418A" w:rsidRDefault="005B418A" w:rsidP="005B418A">
            <w:pPr>
              <w:pStyle w:val="Default"/>
              <w:jc w:val="center"/>
            </w:pPr>
            <w:r>
              <w:t>Не требует финансирования</w:t>
            </w:r>
          </w:p>
        </w:tc>
      </w:tr>
      <w:tr w:rsidR="005B418A" w:rsidTr="005B418A">
        <w:tc>
          <w:tcPr>
            <w:tcW w:w="825" w:type="dxa"/>
          </w:tcPr>
          <w:p w:rsidR="005B418A" w:rsidRPr="00A44757" w:rsidRDefault="005B418A" w:rsidP="005B418A">
            <w:pPr>
              <w:pStyle w:val="Default"/>
              <w:jc w:val="center"/>
            </w:pPr>
          </w:p>
        </w:tc>
        <w:tc>
          <w:tcPr>
            <w:tcW w:w="8518" w:type="dxa"/>
            <w:gridSpan w:val="3"/>
          </w:tcPr>
          <w:p w:rsidR="005B418A" w:rsidRPr="00A44757" w:rsidRDefault="005B418A" w:rsidP="005B418A">
            <w:pPr>
              <w:pStyle w:val="Default"/>
              <w:jc w:val="center"/>
            </w:pPr>
            <w:r>
              <w:rPr>
                <w:b/>
              </w:rPr>
              <w:t>газоснабжение</w:t>
            </w:r>
          </w:p>
        </w:tc>
      </w:tr>
      <w:tr w:rsidR="005B418A" w:rsidTr="000A03E3">
        <w:tc>
          <w:tcPr>
            <w:tcW w:w="825" w:type="dxa"/>
          </w:tcPr>
          <w:p w:rsidR="005B418A" w:rsidRPr="00A44757" w:rsidRDefault="005B418A" w:rsidP="005B418A">
            <w:pPr>
              <w:pStyle w:val="Default"/>
              <w:jc w:val="center"/>
            </w:pPr>
          </w:p>
        </w:tc>
        <w:tc>
          <w:tcPr>
            <w:tcW w:w="3851" w:type="dxa"/>
          </w:tcPr>
          <w:p w:rsidR="005B418A" w:rsidRPr="00161DFD" w:rsidRDefault="005B418A" w:rsidP="005B418A">
            <w:pPr>
              <w:pStyle w:val="Default"/>
              <w:rPr>
                <w:sz w:val="22"/>
                <w:szCs w:val="22"/>
              </w:rPr>
            </w:pPr>
            <w:r>
              <w:rPr>
                <w:sz w:val="22"/>
                <w:szCs w:val="22"/>
              </w:rPr>
              <w:t>Газоснабжение п.Могутовский, п.Новогеоргиевский</w:t>
            </w:r>
            <w:r w:rsidR="007454A8">
              <w:rPr>
                <w:sz w:val="22"/>
                <w:szCs w:val="22"/>
              </w:rPr>
              <w:t>, п.Светлые Озера</w:t>
            </w:r>
          </w:p>
        </w:tc>
        <w:tc>
          <w:tcPr>
            <w:tcW w:w="2345" w:type="dxa"/>
            <w:vAlign w:val="center"/>
          </w:tcPr>
          <w:p w:rsidR="005B418A" w:rsidRDefault="00AF2F59" w:rsidP="005B418A">
            <w:pPr>
              <w:jc w:val="center"/>
            </w:pPr>
            <w:r w:rsidRPr="00AF2F59">
              <w:t>2021-2031 г.</w:t>
            </w:r>
          </w:p>
        </w:tc>
        <w:tc>
          <w:tcPr>
            <w:tcW w:w="2322" w:type="dxa"/>
            <w:vAlign w:val="center"/>
          </w:tcPr>
          <w:p w:rsidR="005B418A" w:rsidRPr="00A44757" w:rsidRDefault="008F1694" w:rsidP="005B418A">
            <w:pPr>
              <w:pStyle w:val="Default"/>
              <w:jc w:val="center"/>
            </w:pPr>
            <w:r>
              <w:t>0,0</w:t>
            </w:r>
          </w:p>
        </w:tc>
      </w:tr>
    </w:tbl>
    <w:p w:rsidR="00BA4BA8" w:rsidRDefault="00BA4BA8" w:rsidP="008216C7">
      <w:pPr>
        <w:pStyle w:val="Default"/>
        <w:ind w:left="360"/>
        <w:jc w:val="center"/>
        <w:rPr>
          <w:b/>
        </w:rPr>
      </w:pPr>
    </w:p>
    <w:p w:rsidR="00AF2F59" w:rsidRPr="00951708" w:rsidRDefault="00AF2F59" w:rsidP="00AF2F59">
      <w:pPr>
        <w:jc w:val="center"/>
        <w:rPr>
          <w:b/>
          <w:color w:val="000000"/>
        </w:rPr>
      </w:pPr>
      <w:r w:rsidRPr="00951708">
        <w:rPr>
          <w:b/>
          <w:color w:val="000000"/>
        </w:rPr>
        <w:t>6. Источники инвестиций, тарифы и доступность программы для населения</w:t>
      </w:r>
    </w:p>
    <w:p w:rsidR="00AF2F59" w:rsidRDefault="00AF2F59" w:rsidP="00AF2F59">
      <w:pPr>
        <w:pStyle w:val="Default"/>
        <w:ind w:left="360"/>
        <w:jc w:val="center"/>
        <w:rPr>
          <w:b/>
        </w:rPr>
      </w:pPr>
    </w:p>
    <w:p w:rsidR="00AF2F59" w:rsidRDefault="00AF2F59" w:rsidP="00AF2F59">
      <w:pPr>
        <w:pStyle w:val="af"/>
        <w:jc w:val="both"/>
      </w:pPr>
      <w:r>
        <w:t xml:space="preserve">         В рамках Программы предусматривается финансирование мероприятий, направленных на  реконструкцию объектов коммунальной инфраструктуры, за счет средств местного бюджета и средств внебюджетных источников.                                                                                                                                                                                                    </w:t>
      </w:r>
    </w:p>
    <w:p w:rsidR="00AF2F59" w:rsidRDefault="00AF2F59" w:rsidP="00AF2F59">
      <w:pPr>
        <w:pStyle w:val="af"/>
        <w:jc w:val="both"/>
      </w:pPr>
      <w:r w:rsidRPr="00C13EC3">
        <w:t>Объемы финансирования Программы за счет средств</w:t>
      </w:r>
      <w:r>
        <w:t xml:space="preserve"> местного </w:t>
      </w:r>
      <w:r w:rsidRPr="00C13EC3">
        <w:t xml:space="preserve"> бюджетаносят прогнозный характер и подлежат уточнению в установленном порядке при формировании и утверждении проекта бюджета на очередной финансовый год.</w:t>
      </w:r>
    </w:p>
    <w:p w:rsidR="008F1694" w:rsidRDefault="00CB27AE" w:rsidP="00AF2F59">
      <w:pPr>
        <w:pStyle w:val="af"/>
        <w:jc w:val="both"/>
      </w:pPr>
      <w:r>
        <w:t xml:space="preserve"> </w:t>
      </w:r>
    </w:p>
    <w:p w:rsidR="00AF2F59" w:rsidRPr="00C13EC3" w:rsidRDefault="00AF2F59" w:rsidP="00AF2F59">
      <w:pPr>
        <w:pStyle w:val="af"/>
        <w:jc w:val="both"/>
      </w:pPr>
    </w:p>
    <w:p w:rsidR="00AF2F59" w:rsidRDefault="00AF2F59" w:rsidP="00AF2F59">
      <w:pPr>
        <w:pStyle w:val="Default"/>
        <w:jc w:val="center"/>
        <w:rPr>
          <w:b/>
        </w:rPr>
      </w:pPr>
      <w:r>
        <w:rPr>
          <w:b/>
        </w:rPr>
        <w:t>Тарифы на 2021 год (с 01.01.2019-31.12</w:t>
      </w:r>
      <w:r w:rsidRPr="00670532">
        <w:rPr>
          <w:b/>
        </w:rPr>
        <w:t>.</w:t>
      </w:r>
      <w:r>
        <w:rPr>
          <w:b/>
        </w:rPr>
        <w:t>2023</w:t>
      </w:r>
      <w:r w:rsidRPr="00670532">
        <w:rPr>
          <w:b/>
        </w:rPr>
        <w:t xml:space="preserve"> гг.) действуют на основании:</w:t>
      </w:r>
    </w:p>
    <w:p w:rsidR="00AF2F59" w:rsidRDefault="00AF2F59" w:rsidP="00AF2F59">
      <w:pPr>
        <w:pStyle w:val="Default"/>
        <w:jc w:val="center"/>
        <w:rPr>
          <w:b/>
        </w:rPr>
      </w:pPr>
    </w:p>
    <w:p w:rsidR="00AF2F59" w:rsidRDefault="00AF2F59" w:rsidP="00AF2F59">
      <w:pPr>
        <w:pStyle w:val="Default"/>
        <w:jc w:val="both"/>
      </w:pPr>
      <w:r>
        <w:rPr>
          <w:b/>
        </w:rPr>
        <w:t xml:space="preserve">- </w:t>
      </w:r>
      <w:r>
        <w:t>Теплоснабжение: постановление Министерства тарифного регулирования и энергетики Челябинской области от 10.12.2020г. № 60/48;</w:t>
      </w:r>
    </w:p>
    <w:p w:rsidR="00AF2F59" w:rsidRDefault="00AF2F59" w:rsidP="00AF2F59">
      <w:pPr>
        <w:pStyle w:val="Default"/>
        <w:jc w:val="both"/>
      </w:pPr>
      <w:r>
        <w:t xml:space="preserve">- Электроснабжение: </w:t>
      </w:r>
      <w:r w:rsidRPr="003645A2">
        <w:t>постановление Министерства тарифного регулирования и энергетики Челябинской области от</w:t>
      </w:r>
      <w:r>
        <w:t xml:space="preserve"> 05.12.2019г. № 90/1;</w:t>
      </w:r>
    </w:p>
    <w:p w:rsidR="00AF2F59" w:rsidRDefault="00AF2F59" w:rsidP="00AF2F59">
      <w:pPr>
        <w:pStyle w:val="Default"/>
        <w:jc w:val="both"/>
      </w:pPr>
      <w:r>
        <w:t>- Газоснабжение:</w:t>
      </w:r>
      <w:r w:rsidRPr="003D7CA1">
        <w:t xml:space="preserve"> постановление Министерства тарифного регулирования и энергетики Челябинской области от</w:t>
      </w:r>
      <w:r>
        <w:t xml:space="preserve"> 30.11.2018г. № 78/5;</w:t>
      </w:r>
    </w:p>
    <w:p w:rsidR="00AF2F59" w:rsidRDefault="00AF2F59" w:rsidP="00AF2F59">
      <w:pPr>
        <w:pStyle w:val="Default"/>
        <w:jc w:val="both"/>
      </w:pPr>
      <w:r>
        <w:t xml:space="preserve">- Водоснабжение: </w:t>
      </w:r>
      <w:r w:rsidRPr="003D7CA1">
        <w:t>постановление Министерства тарифного регулирования и энергетики Челябинской области от</w:t>
      </w:r>
      <w:r>
        <w:t xml:space="preserve"> 14.11.2019г. № 84/59.</w:t>
      </w:r>
    </w:p>
    <w:p w:rsidR="00AF2F59" w:rsidRDefault="00AF2F59" w:rsidP="00AF2F59">
      <w:pPr>
        <w:pStyle w:val="Default"/>
        <w:jc w:val="both"/>
      </w:pPr>
    </w:p>
    <w:p w:rsidR="00AF2F59" w:rsidRPr="003645A2" w:rsidRDefault="00AF2F59" w:rsidP="00AF2F59">
      <w:pPr>
        <w:pStyle w:val="Default"/>
        <w:jc w:val="both"/>
      </w:pPr>
    </w:p>
    <w:p w:rsidR="00AF2F59" w:rsidRDefault="00AF2F59" w:rsidP="00AF2F59">
      <w:pPr>
        <w:autoSpaceDE w:val="0"/>
        <w:autoSpaceDN w:val="0"/>
        <w:adjustRightInd w:val="0"/>
        <w:jc w:val="center"/>
        <w:rPr>
          <w:b/>
          <w:bCs/>
          <w:sz w:val="26"/>
          <w:szCs w:val="26"/>
        </w:rPr>
      </w:pPr>
      <w:r>
        <w:rPr>
          <w:b/>
          <w:bCs/>
          <w:sz w:val="26"/>
          <w:szCs w:val="26"/>
        </w:rPr>
        <w:t>Технические условия подключения (технологического присоединения)</w:t>
      </w:r>
    </w:p>
    <w:p w:rsidR="00AF2F59" w:rsidRDefault="00AF2F59" w:rsidP="00AF2F59">
      <w:pPr>
        <w:autoSpaceDE w:val="0"/>
        <w:autoSpaceDN w:val="0"/>
        <w:adjustRightInd w:val="0"/>
        <w:jc w:val="center"/>
        <w:rPr>
          <w:b/>
          <w:bCs/>
          <w:sz w:val="26"/>
          <w:szCs w:val="26"/>
        </w:rPr>
      </w:pPr>
      <w:r>
        <w:rPr>
          <w:b/>
          <w:bCs/>
          <w:sz w:val="26"/>
          <w:szCs w:val="26"/>
        </w:rPr>
        <w:t>объекта к сетям инженерно-технического обеспечения и информация</w:t>
      </w:r>
    </w:p>
    <w:p w:rsidR="00AF2F59" w:rsidRDefault="00AF2F59" w:rsidP="00AF2F59">
      <w:pPr>
        <w:autoSpaceDE w:val="0"/>
        <w:autoSpaceDN w:val="0"/>
        <w:adjustRightInd w:val="0"/>
        <w:jc w:val="center"/>
        <w:rPr>
          <w:b/>
          <w:bCs/>
          <w:sz w:val="26"/>
          <w:szCs w:val="26"/>
        </w:rPr>
      </w:pPr>
      <w:r>
        <w:rPr>
          <w:b/>
          <w:bCs/>
          <w:sz w:val="26"/>
          <w:szCs w:val="26"/>
        </w:rPr>
        <w:t>о плате за подключение:</w:t>
      </w:r>
    </w:p>
    <w:p w:rsidR="00AF2F59" w:rsidRPr="002A7BD8" w:rsidRDefault="00AF2F59" w:rsidP="00AF2F59">
      <w:pPr>
        <w:autoSpaceDE w:val="0"/>
        <w:autoSpaceDN w:val="0"/>
        <w:adjustRightInd w:val="0"/>
        <w:jc w:val="both"/>
      </w:pPr>
      <w:r w:rsidRPr="002A7BD8">
        <w:rPr>
          <w:bCs/>
        </w:rPr>
        <w:t>1.</w:t>
      </w:r>
      <w:r w:rsidRPr="002A7BD8">
        <w:rPr>
          <w:b/>
          <w:bCs/>
        </w:rPr>
        <w:t xml:space="preserve"> Электроснабжение </w:t>
      </w:r>
      <w:r w:rsidRPr="002A7BD8">
        <w:t xml:space="preserve">- возможность технологического присоединения имеется. Выдача конкретных технических условий возможна после направления собственником земельного участка заявки на технологическое присоединение в соответствии с требованиями Постановления Правительства РФ от 27.12.2004 г. №861. </w:t>
      </w:r>
    </w:p>
    <w:p w:rsidR="00AF2F59" w:rsidRPr="002A7BD8" w:rsidRDefault="00AF2F59" w:rsidP="00AF2F59">
      <w:pPr>
        <w:autoSpaceDE w:val="0"/>
        <w:autoSpaceDN w:val="0"/>
        <w:adjustRightInd w:val="0"/>
        <w:jc w:val="both"/>
      </w:pPr>
      <w:r w:rsidRPr="002A7BD8">
        <w:t xml:space="preserve">2. </w:t>
      </w:r>
      <w:r w:rsidRPr="002A7BD8">
        <w:rPr>
          <w:b/>
          <w:bCs/>
        </w:rPr>
        <w:t xml:space="preserve">Водоснабжение </w:t>
      </w:r>
      <w:r w:rsidRPr="002A7BD8">
        <w:t>- возможность технологического присоединения имеется. Подключение (технологическое присоединение) объектов капитального строительства к централизованным системам холодного водоснабжения, осуществляется на основании Федерального закона «О водоснабжении и водоотведении» и «Правил холодного водоснабжения и водоотведения» (постановление П</w:t>
      </w:r>
      <w:r>
        <w:t>равительства РФ от 29.07.2013г.</w:t>
      </w:r>
      <w:r w:rsidRPr="002A7BD8">
        <w:t xml:space="preserve"> № 644). Подключение (технологическое присоединение) к централизованной системе водоснабжения объектов, осуществляется с согласия организации водопроводного хозяйства или по согласованию с органами местного самоуправления в порядке, предусмотренном настоящими Правилами.</w:t>
      </w:r>
    </w:p>
    <w:p w:rsidR="00AF2F59" w:rsidRPr="002A7BD8" w:rsidRDefault="00AF2F59" w:rsidP="00AF2F59">
      <w:pPr>
        <w:autoSpaceDE w:val="0"/>
        <w:autoSpaceDN w:val="0"/>
        <w:adjustRightInd w:val="0"/>
        <w:jc w:val="both"/>
        <w:rPr>
          <w:b/>
          <w:bCs/>
        </w:rPr>
      </w:pPr>
      <w:r w:rsidRPr="002A7BD8">
        <w:t xml:space="preserve">3. </w:t>
      </w:r>
      <w:r w:rsidRPr="002A7BD8">
        <w:rPr>
          <w:b/>
          <w:bCs/>
        </w:rPr>
        <w:t xml:space="preserve">Теплоснабжение - </w:t>
      </w:r>
      <w:r w:rsidRPr="00A15D4F">
        <w:rPr>
          <w:bCs/>
        </w:rPr>
        <w:t>предусмотреть от индивидуального источника тепла.</w:t>
      </w:r>
    </w:p>
    <w:p w:rsidR="00AF2F59" w:rsidRPr="002A7BD8" w:rsidRDefault="00AF2F59" w:rsidP="00AF2F59">
      <w:pPr>
        <w:autoSpaceDE w:val="0"/>
        <w:autoSpaceDN w:val="0"/>
        <w:adjustRightInd w:val="0"/>
        <w:jc w:val="both"/>
        <w:rPr>
          <w:b/>
        </w:rPr>
      </w:pPr>
      <w:r w:rsidRPr="002A7BD8">
        <w:t xml:space="preserve">4. </w:t>
      </w:r>
      <w:r w:rsidRPr="002A7BD8">
        <w:rPr>
          <w:b/>
          <w:bCs/>
        </w:rPr>
        <w:t xml:space="preserve">Газоснабжение </w:t>
      </w:r>
      <w:r w:rsidRPr="002A7BD8">
        <w:t>- возможность технологического присоединения имеется. Подключение к сетям газораспределения осуществляется на основании Правил подключения (технологического присоединения) объектов капитального строительства к сетям газораспределения (постановление Правительства РФ от 30.12.2013г. № 1314).</w:t>
      </w:r>
    </w:p>
    <w:p w:rsidR="00AF2F59" w:rsidRDefault="00AF2F59" w:rsidP="00AF2F59">
      <w:pPr>
        <w:pStyle w:val="Default"/>
        <w:jc w:val="center"/>
        <w:rPr>
          <w:b/>
        </w:rPr>
      </w:pPr>
    </w:p>
    <w:p w:rsidR="00AF2F59" w:rsidRDefault="00AF2F59" w:rsidP="00AF2F59">
      <w:pPr>
        <w:pStyle w:val="Default"/>
        <w:ind w:left="720"/>
        <w:rPr>
          <w:b/>
        </w:rPr>
      </w:pPr>
    </w:p>
    <w:p w:rsidR="00AF2F59" w:rsidRDefault="00AF2F59" w:rsidP="00AF2F59">
      <w:pPr>
        <w:pStyle w:val="Default"/>
        <w:ind w:left="720"/>
        <w:jc w:val="center"/>
        <w:rPr>
          <w:b/>
        </w:rPr>
      </w:pPr>
      <w:r>
        <w:rPr>
          <w:b/>
        </w:rPr>
        <w:t>7. Управление программой</w:t>
      </w:r>
    </w:p>
    <w:p w:rsidR="00AF2F59" w:rsidRDefault="00AF2F59" w:rsidP="00AF2F59">
      <w:pPr>
        <w:ind w:firstLine="720"/>
        <w:jc w:val="both"/>
      </w:pPr>
    </w:p>
    <w:p w:rsidR="00AF2F59" w:rsidRPr="00F56E7D" w:rsidRDefault="00AF2F59" w:rsidP="00AF2F59">
      <w:pPr>
        <w:ind w:firstLine="720"/>
        <w:jc w:val="both"/>
      </w:pPr>
      <w:r>
        <w:t xml:space="preserve">Управление комплексом работ по реализации программы, а также контроль за ходом ее исполнения осуществляет Администрация Боровского сельского поселения. </w:t>
      </w:r>
      <w:r w:rsidRPr="00F56E7D">
        <w:t xml:space="preserve">Координаторы Программы несут ответственность за своевременность и эффективность действий по реализации программных мероприятий, а также за достижение утвержденных значений целевых показателей эффективности развития систем коммунальной инфраструктуры </w:t>
      </w:r>
      <w:r>
        <w:t>Боровского</w:t>
      </w:r>
      <w:bookmarkStart w:id="0" w:name="_GoBack"/>
      <w:bookmarkEnd w:id="0"/>
      <w:r>
        <w:t xml:space="preserve"> поселения</w:t>
      </w:r>
      <w:r w:rsidRPr="00F56E7D">
        <w:t>.</w:t>
      </w:r>
    </w:p>
    <w:p w:rsidR="00AF2F59" w:rsidRDefault="00AF2F59" w:rsidP="00AF2F59">
      <w:pPr>
        <w:ind w:firstLine="720"/>
        <w:jc w:val="both"/>
      </w:pPr>
      <w:r w:rsidRPr="00951708">
        <w:t>Общий контроль за ходом реализации Программы осуществляет Глава сельского поселения.</w:t>
      </w:r>
    </w:p>
    <w:p w:rsidR="00AF2F59" w:rsidRDefault="00AF2F59" w:rsidP="00AF2F59">
      <w:pPr>
        <w:pStyle w:val="Default"/>
        <w:ind w:left="720"/>
        <w:rPr>
          <w:b/>
        </w:rPr>
      </w:pPr>
    </w:p>
    <w:p w:rsidR="00AF2F59" w:rsidRDefault="00AF2F59" w:rsidP="00AF2F59"/>
    <w:p w:rsidR="00AF2F59" w:rsidRPr="00E15102" w:rsidRDefault="00AF2F59" w:rsidP="00AF2F59">
      <w:pPr>
        <w:rPr>
          <w:sz w:val="28"/>
          <w:szCs w:val="28"/>
        </w:rPr>
      </w:pPr>
    </w:p>
    <w:p w:rsidR="00AF2F59" w:rsidRDefault="00AF2F59" w:rsidP="008216C7">
      <w:pPr>
        <w:pStyle w:val="Default"/>
        <w:ind w:left="360"/>
        <w:jc w:val="center"/>
        <w:rPr>
          <w:b/>
        </w:rPr>
      </w:pPr>
    </w:p>
    <w:p w:rsidR="000B6D52" w:rsidRPr="00E15102" w:rsidRDefault="000B6D52" w:rsidP="00C00E87">
      <w:pPr>
        <w:rPr>
          <w:sz w:val="28"/>
          <w:szCs w:val="28"/>
        </w:rPr>
      </w:pPr>
    </w:p>
    <w:sectPr w:rsidR="000B6D52" w:rsidRPr="00E15102" w:rsidSect="00CA23A4">
      <w:headerReference w:type="even" r:id="rId9"/>
      <w:pgSz w:w="11906" w:h="16838"/>
      <w:pgMar w:top="568"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8A4" w:rsidRDefault="00F308A4">
      <w:r>
        <w:separator/>
      </w:r>
    </w:p>
  </w:endnote>
  <w:endnote w:type="continuationSeparator" w:id="1">
    <w:p w:rsidR="00F308A4" w:rsidRDefault="00F308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8A4" w:rsidRDefault="00F308A4">
      <w:r>
        <w:separator/>
      </w:r>
    </w:p>
  </w:footnote>
  <w:footnote w:type="continuationSeparator" w:id="1">
    <w:p w:rsidR="00F308A4" w:rsidRDefault="00F308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BA8" w:rsidRDefault="008C1C32" w:rsidP="00F2298C">
    <w:pPr>
      <w:pStyle w:val="a3"/>
      <w:framePr w:wrap="around" w:vAnchor="text" w:hAnchor="margin" w:xAlign="center" w:y="1"/>
      <w:rPr>
        <w:rStyle w:val="aa"/>
      </w:rPr>
    </w:pPr>
    <w:r>
      <w:rPr>
        <w:rStyle w:val="aa"/>
      </w:rPr>
      <w:fldChar w:fldCharType="begin"/>
    </w:r>
    <w:r w:rsidR="00BA4BA8">
      <w:rPr>
        <w:rStyle w:val="aa"/>
      </w:rPr>
      <w:instrText xml:space="preserve">PAGE  </w:instrText>
    </w:r>
    <w:r>
      <w:rPr>
        <w:rStyle w:val="aa"/>
      </w:rPr>
      <w:fldChar w:fldCharType="end"/>
    </w:r>
  </w:p>
  <w:p w:rsidR="00BA4BA8" w:rsidRDefault="00BA4BA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3123"/>
    <w:multiLevelType w:val="hybridMultilevel"/>
    <w:tmpl w:val="03366F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375A29"/>
    <w:multiLevelType w:val="hybridMultilevel"/>
    <w:tmpl w:val="85E8868E"/>
    <w:lvl w:ilvl="0" w:tplc="2A7E99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3C3465"/>
    <w:multiLevelType w:val="hybridMultilevel"/>
    <w:tmpl w:val="AF00FF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DA7E66"/>
    <w:multiLevelType w:val="hybridMultilevel"/>
    <w:tmpl w:val="0604210A"/>
    <w:lvl w:ilvl="0" w:tplc="6620336C">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4">
    <w:nsid w:val="17695015"/>
    <w:multiLevelType w:val="multilevel"/>
    <w:tmpl w:val="E8EE81C0"/>
    <w:lvl w:ilvl="0">
      <w:start w:val="2"/>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5">
    <w:nsid w:val="1DE05DB7"/>
    <w:multiLevelType w:val="hybridMultilevel"/>
    <w:tmpl w:val="150E2124"/>
    <w:lvl w:ilvl="0" w:tplc="A8C4E29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03D6E15"/>
    <w:multiLevelType w:val="hybridMultilevel"/>
    <w:tmpl w:val="664CE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804F19"/>
    <w:multiLevelType w:val="multilevel"/>
    <w:tmpl w:val="0A2C97CA"/>
    <w:lvl w:ilvl="0">
      <w:start w:val="1"/>
      <w:numFmt w:val="decimal"/>
      <w:lvlText w:val="%1."/>
      <w:lvlJc w:val="left"/>
      <w:pPr>
        <w:ind w:left="720" w:hanging="360"/>
      </w:pPr>
      <w:rPr>
        <w:rFonts w:hint="default"/>
      </w:rPr>
    </w:lvl>
    <w:lvl w:ilvl="1">
      <w:start w:val="3"/>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8">
    <w:nsid w:val="252E202A"/>
    <w:multiLevelType w:val="hybridMultilevel"/>
    <w:tmpl w:val="623E670A"/>
    <w:lvl w:ilvl="0" w:tplc="4284503C">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8A329B6"/>
    <w:multiLevelType w:val="hybridMultilevel"/>
    <w:tmpl w:val="92E85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766B55"/>
    <w:multiLevelType w:val="hybridMultilevel"/>
    <w:tmpl w:val="3A86A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A20C7C"/>
    <w:multiLevelType w:val="hybridMultilevel"/>
    <w:tmpl w:val="F934D7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6F27ED"/>
    <w:multiLevelType w:val="hybridMultilevel"/>
    <w:tmpl w:val="A96C399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4B6888"/>
    <w:multiLevelType w:val="hybridMultilevel"/>
    <w:tmpl w:val="245C3F88"/>
    <w:lvl w:ilvl="0" w:tplc="EFD6A2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FD335C2"/>
    <w:multiLevelType w:val="multilevel"/>
    <w:tmpl w:val="98905AA2"/>
    <w:lvl w:ilvl="0">
      <w:start w:val="5"/>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5">
    <w:nsid w:val="41AB0834"/>
    <w:multiLevelType w:val="hybridMultilevel"/>
    <w:tmpl w:val="92568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59769E"/>
    <w:multiLevelType w:val="hybridMultilevel"/>
    <w:tmpl w:val="318ACF84"/>
    <w:lvl w:ilvl="0" w:tplc="4A5ACC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F4F5466"/>
    <w:multiLevelType w:val="hybridMultilevel"/>
    <w:tmpl w:val="6DC8F34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2531379"/>
    <w:multiLevelType w:val="hybridMultilevel"/>
    <w:tmpl w:val="9C2A8E1E"/>
    <w:lvl w:ilvl="0" w:tplc="7706B4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0451486"/>
    <w:multiLevelType w:val="hybridMultilevel"/>
    <w:tmpl w:val="08EA61F8"/>
    <w:lvl w:ilvl="0" w:tplc="72B61C3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1B2F52"/>
    <w:multiLevelType w:val="hybridMultilevel"/>
    <w:tmpl w:val="561E203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044062"/>
    <w:multiLevelType w:val="hybridMultilevel"/>
    <w:tmpl w:val="B70CE6E4"/>
    <w:lvl w:ilvl="0" w:tplc="4226188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68596877"/>
    <w:multiLevelType w:val="hybridMultilevel"/>
    <w:tmpl w:val="3814AA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AB626F4"/>
    <w:multiLevelType w:val="hybridMultilevel"/>
    <w:tmpl w:val="9B64F89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1C31BB"/>
    <w:multiLevelType w:val="hybridMultilevel"/>
    <w:tmpl w:val="8DC2D86E"/>
    <w:lvl w:ilvl="0" w:tplc="F6BC267A">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5">
    <w:nsid w:val="70F254D2"/>
    <w:multiLevelType w:val="hybridMultilevel"/>
    <w:tmpl w:val="26EA454E"/>
    <w:lvl w:ilvl="0" w:tplc="CD12A01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51F6F92"/>
    <w:multiLevelType w:val="hybridMultilevel"/>
    <w:tmpl w:val="21A86D72"/>
    <w:lvl w:ilvl="0" w:tplc="B8D8E1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70E3744"/>
    <w:multiLevelType w:val="multilevel"/>
    <w:tmpl w:val="9E103946"/>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DB7340B"/>
    <w:multiLevelType w:val="hybridMultilevel"/>
    <w:tmpl w:val="3AA076E2"/>
    <w:lvl w:ilvl="0" w:tplc="B47C6684">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9">
    <w:nsid w:val="7DFE5334"/>
    <w:multiLevelType w:val="hybridMultilevel"/>
    <w:tmpl w:val="A252C9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0941E7"/>
    <w:multiLevelType w:val="hybridMultilevel"/>
    <w:tmpl w:val="A266D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
  </w:num>
  <w:num w:numId="3">
    <w:abstractNumId w:val="24"/>
  </w:num>
  <w:num w:numId="4">
    <w:abstractNumId w:val="22"/>
  </w:num>
  <w:num w:numId="5">
    <w:abstractNumId w:val="5"/>
  </w:num>
  <w:num w:numId="6">
    <w:abstractNumId w:val="25"/>
  </w:num>
  <w:num w:numId="7">
    <w:abstractNumId w:val="8"/>
  </w:num>
  <w:num w:numId="8">
    <w:abstractNumId w:val="9"/>
  </w:num>
  <w:num w:numId="9">
    <w:abstractNumId w:val="15"/>
  </w:num>
  <w:num w:numId="10">
    <w:abstractNumId w:val="18"/>
  </w:num>
  <w:num w:numId="11">
    <w:abstractNumId w:val="1"/>
  </w:num>
  <w:num w:numId="12">
    <w:abstractNumId w:val="0"/>
  </w:num>
  <w:num w:numId="13">
    <w:abstractNumId w:val="29"/>
  </w:num>
  <w:num w:numId="14">
    <w:abstractNumId w:val="17"/>
  </w:num>
  <w:num w:numId="15">
    <w:abstractNumId w:val="21"/>
  </w:num>
  <w:num w:numId="16">
    <w:abstractNumId w:val="16"/>
  </w:num>
  <w:num w:numId="17">
    <w:abstractNumId w:val="12"/>
  </w:num>
  <w:num w:numId="18">
    <w:abstractNumId w:val="13"/>
  </w:num>
  <w:num w:numId="19">
    <w:abstractNumId w:val="2"/>
  </w:num>
  <w:num w:numId="20">
    <w:abstractNumId w:val="19"/>
  </w:num>
  <w:num w:numId="21">
    <w:abstractNumId w:val="27"/>
  </w:num>
  <w:num w:numId="22">
    <w:abstractNumId w:val="7"/>
  </w:num>
  <w:num w:numId="23">
    <w:abstractNumId w:val="20"/>
  </w:num>
  <w:num w:numId="24">
    <w:abstractNumId w:val="4"/>
  </w:num>
  <w:num w:numId="25">
    <w:abstractNumId w:val="10"/>
  </w:num>
  <w:num w:numId="26">
    <w:abstractNumId w:val="30"/>
  </w:num>
  <w:num w:numId="27">
    <w:abstractNumId w:val="26"/>
  </w:num>
  <w:num w:numId="28">
    <w:abstractNumId w:val="23"/>
  </w:num>
  <w:num w:numId="29">
    <w:abstractNumId w:val="6"/>
  </w:num>
  <w:num w:numId="30">
    <w:abstractNumId w:val="11"/>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noPunctuationKerning/>
  <w:characterSpacingControl w:val="doNotCompress"/>
  <w:savePreviewPicture/>
  <w:footnotePr>
    <w:footnote w:id="0"/>
    <w:footnote w:id="1"/>
  </w:footnotePr>
  <w:endnotePr>
    <w:endnote w:id="0"/>
    <w:endnote w:id="1"/>
  </w:endnotePr>
  <w:compat/>
  <w:rsids>
    <w:rsidRoot w:val="00EA54C0"/>
    <w:rsid w:val="000011FB"/>
    <w:rsid w:val="00001C38"/>
    <w:rsid w:val="00005935"/>
    <w:rsid w:val="00013952"/>
    <w:rsid w:val="00013F3D"/>
    <w:rsid w:val="000141A4"/>
    <w:rsid w:val="000161DB"/>
    <w:rsid w:val="0002045D"/>
    <w:rsid w:val="00021CDD"/>
    <w:rsid w:val="00022299"/>
    <w:rsid w:val="00030EE5"/>
    <w:rsid w:val="00031663"/>
    <w:rsid w:val="000318CA"/>
    <w:rsid w:val="00032817"/>
    <w:rsid w:val="00037040"/>
    <w:rsid w:val="00042516"/>
    <w:rsid w:val="0006304F"/>
    <w:rsid w:val="00063F2D"/>
    <w:rsid w:val="0006680F"/>
    <w:rsid w:val="00066D22"/>
    <w:rsid w:val="00076AF5"/>
    <w:rsid w:val="000776F1"/>
    <w:rsid w:val="000804EF"/>
    <w:rsid w:val="000811F1"/>
    <w:rsid w:val="000812F0"/>
    <w:rsid w:val="000812FE"/>
    <w:rsid w:val="00082213"/>
    <w:rsid w:val="000837A0"/>
    <w:rsid w:val="00085002"/>
    <w:rsid w:val="000900BC"/>
    <w:rsid w:val="000960D8"/>
    <w:rsid w:val="000A03E3"/>
    <w:rsid w:val="000A3F5A"/>
    <w:rsid w:val="000A5836"/>
    <w:rsid w:val="000A5A89"/>
    <w:rsid w:val="000A5C19"/>
    <w:rsid w:val="000A7B3F"/>
    <w:rsid w:val="000B065F"/>
    <w:rsid w:val="000B60A3"/>
    <w:rsid w:val="000B6D52"/>
    <w:rsid w:val="000C19B6"/>
    <w:rsid w:val="000C440C"/>
    <w:rsid w:val="000D1844"/>
    <w:rsid w:val="000D61E6"/>
    <w:rsid w:val="000D7181"/>
    <w:rsid w:val="000E2CBD"/>
    <w:rsid w:val="000E5EF4"/>
    <w:rsid w:val="000E6E92"/>
    <w:rsid w:val="000E728F"/>
    <w:rsid w:val="000F1447"/>
    <w:rsid w:val="000F402B"/>
    <w:rsid w:val="000F7AD9"/>
    <w:rsid w:val="00101347"/>
    <w:rsid w:val="00103030"/>
    <w:rsid w:val="00104538"/>
    <w:rsid w:val="00106086"/>
    <w:rsid w:val="00111283"/>
    <w:rsid w:val="001156CB"/>
    <w:rsid w:val="001201C0"/>
    <w:rsid w:val="00120429"/>
    <w:rsid w:val="0012071A"/>
    <w:rsid w:val="00120DCA"/>
    <w:rsid w:val="00121C16"/>
    <w:rsid w:val="0012488F"/>
    <w:rsid w:val="00126928"/>
    <w:rsid w:val="00126CD5"/>
    <w:rsid w:val="00132B27"/>
    <w:rsid w:val="001342AF"/>
    <w:rsid w:val="00136197"/>
    <w:rsid w:val="00137CFA"/>
    <w:rsid w:val="00140529"/>
    <w:rsid w:val="001418C3"/>
    <w:rsid w:val="00143014"/>
    <w:rsid w:val="001442B1"/>
    <w:rsid w:val="001448C2"/>
    <w:rsid w:val="00146C56"/>
    <w:rsid w:val="00146DB2"/>
    <w:rsid w:val="00147F61"/>
    <w:rsid w:val="0015091D"/>
    <w:rsid w:val="00151E79"/>
    <w:rsid w:val="00152ED6"/>
    <w:rsid w:val="001544C5"/>
    <w:rsid w:val="00155BE6"/>
    <w:rsid w:val="00157D11"/>
    <w:rsid w:val="00161BAA"/>
    <w:rsid w:val="0016287B"/>
    <w:rsid w:val="00166873"/>
    <w:rsid w:val="00166F8C"/>
    <w:rsid w:val="00172388"/>
    <w:rsid w:val="00173F1E"/>
    <w:rsid w:val="00176E81"/>
    <w:rsid w:val="00180072"/>
    <w:rsid w:val="00180EA7"/>
    <w:rsid w:val="001816F5"/>
    <w:rsid w:val="001850D3"/>
    <w:rsid w:val="001854CC"/>
    <w:rsid w:val="00194621"/>
    <w:rsid w:val="00194986"/>
    <w:rsid w:val="001A2F94"/>
    <w:rsid w:val="001A3BD5"/>
    <w:rsid w:val="001B10B3"/>
    <w:rsid w:val="001B7B76"/>
    <w:rsid w:val="001C076D"/>
    <w:rsid w:val="001D0F0E"/>
    <w:rsid w:val="001D111C"/>
    <w:rsid w:val="001D47EB"/>
    <w:rsid w:val="001E0710"/>
    <w:rsid w:val="001F4432"/>
    <w:rsid w:val="001F60A0"/>
    <w:rsid w:val="001F67FA"/>
    <w:rsid w:val="001F6CB6"/>
    <w:rsid w:val="002003E3"/>
    <w:rsid w:val="00201FCF"/>
    <w:rsid w:val="00204F88"/>
    <w:rsid w:val="0020537F"/>
    <w:rsid w:val="002060C0"/>
    <w:rsid w:val="00207B01"/>
    <w:rsid w:val="00210C4D"/>
    <w:rsid w:val="002136E5"/>
    <w:rsid w:val="002157D6"/>
    <w:rsid w:val="00215FDF"/>
    <w:rsid w:val="00217863"/>
    <w:rsid w:val="00226B4A"/>
    <w:rsid w:val="00235772"/>
    <w:rsid w:val="00237F3B"/>
    <w:rsid w:val="0024235A"/>
    <w:rsid w:val="002457F5"/>
    <w:rsid w:val="00246A94"/>
    <w:rsid w:val="002506AD"/>
    <w:rsid w:val="00254F11"/>
    <w:rsid w:val="0025614D"/>
    <w:rsid w:val="00256E6D"/>
    <w:rsid w:val="00264164"/>
    <w:rsid w:val="002652D4"/>
    <w:rsid w:val="002666C6"/>
    <w:rsid w:val="00273752"/>
    <w:rsid w:val="00274B7F"/>
    <w:rsid w:val="00280838"/>
    <w:rsid w:val="00282F83"/>
    <w:rsid w:val="002833E0"/>
    <w:rsid w:val="002834C6"/>
    <w:rsid w:val="0028357C"/>
    <w:rsid w:val="00284D51"/>
    <w:rsid w:val="002927E5"/>
    <w:rsid w:val="002A1851"/>
    <w:rsid w:val="002A24C7"/>
    <w:rsid w:val="002A36B8"/>
    <w:rsid w:val="002A3980"/>
    <w:rsid w:val="002A6C55"/>
    <w:rsid w:val="002B20B3"/>
    <w:rsid w:val="002C0229"/>
    <w:rsid w:val="002C0F28"/>
    <w:rsid w:val="002C20CC"/>
    <w:rsid w:val="002D1A98"/>
    <w:rsid w:val="002D38A7"/>
    <w:rsid w:val="002D485A"/>
    <w:rsid w:val="002E4970"/>
    <w:rsid w:val="002E7ABA"/>
    <w:rsid w:val="002F1A81"/>
    <w:rsid w:val="002F2698"/>
    <w:rsid w:val="002F2984"/>
    <w:rsid w:val="002F3443"/>
    <w:rsid w:val="002F733D"/>
    <w:rsid w:val="00300C82"/>
    <w:rsid w:val="00302A8A"/>
    <w:rsid w:val="00302FEA"/>
    <w:rsid w:val="00303332"/>
    <w:rsid w:val="00304533"/>
    <w:rsid w:val="00307B85"/>
    <w:rsid w:val="00310053"/>
    <w:rsid w:val="00311387"/>
    <w:rsid w:val="00312F99"/>
    <w:rsid w:val="00313780"/>
    <w:rsid w:val="00315F05"/>
    <w:rsid w:val="0032157F"/>
    <w:rsid w:val="00323143"/>
    <w:rsid w:val="0032520A"/>
    <w:rsid w:val="00325407"/>
    <w:rsid w:val="0032763B"/>
    <w:rsid w:val="00332E35"/>
    <w:rsid w:val="00340F4F"/>
    <w:rsid w:val="00341C13"/>
    <w:rsid w:val="00346CCA"/>
    <w:rsid w:val="00352483"/>
    <w:rsid w:val="00353198"/>
    <w:rsid w:val="0035374F"/>
    <w:rsid w:val="0035596E"/>
    <w:rsid w:val="003625E3"/>
    <w:rsid w:val="003654D4"/>
    <w:rsid w:val="003736D1"/>
    <w:rsid w:val="00374917"/>
    <w:rsid w:val="003776BD"/>
    <w:rsid w:val="00387E3E"/>
    <w:rsid w:val="00391E04"/>
    <w:rsid w:val="0039742D"/>
    <w:rsid w:val="003A11FE"/>
    <w:rsid w:val="003A32BE"/>
    <w:rsid w:val="003A4D3B"/>
    <w:rsid w:val="003A6E81"/>
    <w:rsid w:val="003B15B0"/>
    <w:rsid w:val="003B5A7A"/>
    <w:rsid w:val="003B62C8"/>
    <w:rsid w:val="003B649B"/>
    <w:rsid w:val="003B6626"/>
    <w:rsid w:val="003B717D"/>
    <w:rsid w:val="003C0173"/>
    <w:rsid w:val="003C15D3"/>
    <w:rsid w:val="003C1968"/>
    <w:rsid w:val="003C275E"/>
    <w:rsid w:val="003C4563"/>
    <w:rsid w:val="003D1D8D"/>
    <w:rsid w:val="003D44A6"/>
    <w:rsid w:val="003D5D4D"/>
    <w:rsid w:val="003E0B5A"/>
    <w:rsid w:val="003E1825"/>
    <w:rsid w:val="003E1E00"/>
    <w:rsid w:val="003E7085"/>
    <w:rsid w:val="003E7CFC"/>
    <w:rsid w:val="003F5C16"/>
    <w:rsid w:val="003F695A"/>
    <w:rsid w:val="003F7DDE"/>
    <w:rsid w:val="004040D8"/>
    <w:rsid w:val="004059CD"/>
    <w:rsid w:val="00406698"/>
    <w:rsid w:val="004071A3"/>
    <w:rsid w:val="00410BB6"/>
    <w:rsid w:val="0041167D"/>
    <w:rsid w:val="004149C4"/>
    <w:rsid w:val="00420E92"/>
    <w:rsid w:val="00426604"/>
    <w:rsid w:val="0043329A"/>
    <w:rsid w:val="00440CCF"/>
    <w:rsid w:val="00441CC3"/>
    <w:rsid w:val="00443614"/>
    <w:rsid w:val="00444B4D"/>
    <w:rsid w:val="0045231C"/>
    <w:rsid w:val="00462D09"/>
    <w:rsid w:val="00464A2E"/>
    <w:rsid w:val="004653D5"/>
    <w:rsid w:val="0046616D"/>
    <w:rsid w:val="00472491"/>
    <w:rsid w:val="00474DD8"/>
    <w:rsid w:val="00475EDE"/>
    <w:rsid w:val="00480C10"/>
    <w:rsid w:val="00484A7F"/>
    <w:rsid w:val="004914A0"/>
    <w:rsid w:val="004A11BE"/>
    <w:rsid w:val="004A3752"/>
    <w:rsid w:val="004A4065"/>
    <w:rsid w:val="004B0349"/>
    <w:rsid w:val="004B3F0D"/>
    <w:rsid w:val="004B5803"/>
    <w:rsid w:val="004B72D1"/>
    <w:rsid w:val="004C4D91"/>
    <w:rsid w:val="004C4F5F"/>
    <w:rsid w:val="004C71BE"/>
    <w:rsid w:val="004D0AC8"/>
    <w:rsid w:val="004D2018"/>
    <w:rsid w:val="004D4A12"/>
    <w:rsid w:val="004D5898"/>
    <w:rsid w:val="004D5A5D"/>
    <w:rsid w:val="004D6BFD"/>
    <w:rsid w:val="004E6D7C"/>
    <w:rsid w:val="004F6B50"/>
    <w:rsid w:val="004F6D34"/>
    <w:rsid w:val="00502FF3"/>
    <w:rsid w:val="00504A1F"/>
    <w:rsid w:val="00505462"/>
    <w:rsid w:val="00510591"/>
    <w:rsid w:val="00510663"/>
    <w:rsid w:val="0051091E"/>
    <w:rsid w:val="005125A4"/>
    <w:rsid w:val="00513F63"/>
    <w:rsid w:val="0051432F"/>
    <w:rsid w:val="0052198C"/>
    <w:rsid w:val="005222FD"/>
    <w:rsid w:val="00524D9F"/>
    <w:rsid w:val="00524EF3"/>
    <w:rsid w:val="00527057"/>
    <w:rsid w:val="00530D68"/>
    <w:rsid w:val="0053263A"/>
    <w:rsid w:val="005336D6"/>
    <w:rsid w:val="00533B8F"/>
    <w:rsid w:val="00534EB4"/>
    <w:rsid w:val="0053648C"/>
    <w:rsid w:val="00540239"/>
    <w:rsid w:val="00540CB7"/>
    <w:rsid w:val="005410C5"/>
    <w:rsid w:val="005435A3"/>
    <w:rsid w:val="005451DB"/>
    <w:rsid w:val="00546248"/>
    <w:rsid w:val="005472A4"/>
    <w:rsid w:val="0055060A"/>
    <w:rsid w:val="005547B7"/>
    <w:rsid w:val="0055499F"/>
    <w:rsid w:val="005558C5"/>
    <w:rsid w:val="00557BE9"/>
    <w:rsid w:val="00557EE3"/>
    <w:rsid w:val="005601C1"/>
    <w:rsid w:val="00561960"/>
    <w:rsid w:val="00570D11"/>
    <w:rsid w:val="00581B1B"/>
    <w:rsid w:val="005823EA"/>
    <w:rsid w:val="00590A5A"/>
    <w:rsid w:val="005962B7"/>
    <w:rsid w:val="005A4A0B"/>
    <w:rsid w:val="005B31F3"/>
    <w:rsid w:val="005B3E3D"/>
    <w:rsid w:val="005B418A"/>
    <w:rsid w:val="005B4564"/>
    <w:rsid w:val="005B4858"/>
    <w:rsid w:val="005C109A"/>
    <w:rsid w:val="005C4D71"/>
    <w:rsid w:val="005C7BFF"/>
    <w:rsid w:val="005D3967"/>
    <w:rsid w:val="005D4316"/>
    <w:rsid w:val="005D495D"/>
    <w:rsid w:val="005D7958"/>
    <w:rsid w:val="005E09F2"/>
    <w:rsid w:val="005E0BC9"/>
    <w:rsid w:val="005E2B21"/>
    <w:rsid w:val="005E75AB"/>
    <w:rsid w:val="005F327D"/>
    <w:rsid w:val="005F33AB"/>
    <w:rsid w:val="00604563"/>
    <w:rsid w:val="0060621B"/>
    <w:rsid w:val="0061107A"/>
    <w:rsid w:val="006118A1"/>
    <w:rsid w:val="006170C9"/>
    <w:rsid w:val="0061765C"/>
    <w:rsid w:val="006217A6"/>
    <w:rsid w:val="006229D2"/>
    <w:rsid w:val="00626B1A"/>
    <w:rsid w:val="00627644"/>
    <w:rsid w:val="00627F81"/>
    <w:rsid w:val="00633C6E"/>
    <w:rsid w:val="006423EC"/>
    <w:rsid w:val="00643BC7"/>
    <w:rsid w:val="00647EE4"/>
    <w:rsid w:val="00650F7C"/>
    <w:rsid w:val="00651485"/>
    <w:rsid w:val="006520E3"/>
    <w:rsid w:val="0065264A"/>
    <w:rsid w:val="00652AC4"/>
    <w:rsid w:val="00654A4C"/>
    <w:rsid w:val="0065598F"/>
    <w:rsid w:val="006565EE"/>
    <w:rsid w:val="00660ABD"/>
    <w:rsid w:val="00662A98"/>
    <w:rsid w:val="00667E33"/>
    <w:rsid w:val="00672EED"/>
    <w:rsid w:val="006830D7"/>
    <w:rsid w:val="00683A95"/>
    <w:rsid w:val="00684233"/>
    <w:rsid w:val="006855DE"/>
    <w:rsid w:val="00685B62"/>
    <w:rsid w:val="006930DF"/>
    <w:rsid w:val="00695637"/>
    <w:rsid w:val="00696AD0"/>
    <w:rsid w:val="006978F0"/>
    <w:rsid w:val="00697A23"/>
    <w:rsid w:val="006A151A"/>
    <w:rsid w:val="006A2F31"/>
    <w:rsid w:val="006A3DCE"/>
    <w:rsid w:val="006A5BAE"/>
    <w:rsid w:val="006A666E"/>
    <w:rsid w:val="006A7873"/>
    <w:rsid w:val="006A788A"/>
    <w:rsid w:val="006B5579"/>
    <w:rsid w:val="006B62DB"/>
    <w:rsid w:val="006B6D5E"/>
    <w:rsid w:val="006B7734"/>
    <w:rsid w:val="006C2A09"/>
    <w:rsid w:val="006C3C20"/>
    <w:rsid w:val="006C5D5D"/>
    <w:rsid w:val="006C6D44"/>
    <w:rsid w:val="006C731D"/>
    <w:rsid w:val="006D342E"/>
    <w:rsid w:val="006E090C"/>
    <w:rsid w:val="006E1A9E"/>
    <w:rsid w:val="006E3389"/>
    <w:rsid w:val="006E3E5C"/>
    <w:rsid w:val="006F09A0"/>
    <w:rsid w:val="006F42C2"/>
    <w:rsid w:val="006F587F"/>
    <w:rsid w:val="006F6205"/>
    <w:rsid w:val="0070082D"/>
    <w:rsid w:val="00704A38"/>
    <w:rsid w:val="00707533"/>
    <w:rsid w:val="00710142"/>
    <w:rsid w:val="00710355"/>
    <w:rsid w:val="007161C2"/>
    <w:rsid w:val="007202A0"/>
    <w:rsid w:val="00720E0A"/>
    <w:rsid w:val="007222BE"/>
    <w:rsid w:val="0072232C"/>
    <w:rsid w:val="00725F2A"/>
    <w:rsid w:val="0073090D"/>
    <w:rsid w:val="0073169A"/>
    <w:rsid w:val="00731EF8"/>
    <w:rsid w:val="007335E6"/>
    <w:rsid w:val="00736528"/>
    <w:rsid w:val="00741135"/>
    <w:rsid w:val="00744082"/>
    <w:rsid w:val="00744EFC"/>
    <w:rsid w:val="007454A8"/>
    <w:rsid w:val="00746E14"/>
    <w:rsid w:val="00750689"/>
    <w:rsid w:val="00751DD9"/>
    <w:rsid w:val="00757134"/>
    <w:rsid w:val="00764D6E"/>
    <w:rsid w:val="007700E3"/>
    <w:rsid w:val="00774481"/>
    <w:rsid w:val="007749CB"/>
    <w:rsid w:val="00777B03"/>
    <w:rsid w:val="00780A40"/>
    <w:rsid w:val="007A2E86"/>
    <w:rsid w:val="007B0242"/>
    <w:rsid w:val="007B045E"/>
    <w:rsid w:val="007B5AE8"/>
    <w:rsid w:val="007B6090"/>
    <w:rsid w:val="007B6508"/>
    <w:rsid w:val="007C0EA2"/>
    <w:rsid w:val="007C1C65"/>
    <w:rsid w:val="007C23EC"/>
    <w:rsid w:val="007C438C"/>
    <w:rsid w:val="007C672E"/>
    <w:rsid w:val="007D2F7E"/>
    <w:rsid w:val="007D3130"/>
    <w:rsid w:val="007D3AD5"/>
    <w:rsid w:val="007D484A"/>
    <w:rsid w:val="007D4A75"/>
    <w:rsid w:val="007D68E2"/>
    <w:rsid w:val="007D7757"/>
    <w:rsid w:val="007E2ED3"/>
    <w:rsid w:val="007E4526"/>
    <w:rsid w:val="007E4562"/>
    <w:rsid w:val="007E4D77"/>
    <w:rsid w:val="007E6E54"/>
    <w:rsid w:val="007F2D3A"/>
    <w:rsid w:val="007F7AC9"/>
    <w:rsid w:val="00802782"/>
    <w:rsid w:val="00803D0E"/>
    <w:rsid w:val="00812BB9"/>
    <w:rsid w:val="00813F8B"/>
    <w:rsid w:val="008216C7"/>
    <w:rsid w:val="00826A68"/>
    <w:rsid w:val="0083064C"/>
    <w:rsid w:val="00843848"/>
    <w:rsid w:val="00844E6E"/>
    <w:rsid w:val="00853CE6"/>
    <w:rsid w:val="00857841"/>
    <w:rsid w:val="00857E3B"/>
    <w:rsid w:val="00861737"/>
    <w:rsid w:val="00862710"/>
    <w:rsid w:val="00863C16"/>
    <w:rsid w:val="00863C50"/>
    <w:rsid w:val="008722BA"/>
    <w:rsid w:val="00873558"/>
    <w:rsid w:val="00873A73"/>
    <w:rsid w:val="00875801"/>
    <w:rsid w:val="00875996"/>
    <w:rsid w:val="00877341"/>
    <w:rsid w:val="0087763C"/>
    <w:rsid w:val="00884B1A"/>
    <w:rsid w:val="00885CC3"/>
    <w:rsid w:val="008871A3"/>
    <w:rsid w:val="00892546"/>
    <w:rsid w:val="008A0CD0"/>
    <w:rsid w:val="008A1A32"/>
    <w:rsid w:val="008A2532"/>
    <w:rsid w:val="008B4B4C"/>
    <w:rsid w:val="008B635C"/>
    <w:rsid w:val="008C0A5D"/>
    <w:rsid w:val="008C194C"/>
    <w:rsid w:val="008C1C32"/>
    <w:rsid w:val="008C2942"/>
    <w:rsid w:val="008C3E59"/>
    <w:rsid w:val="008C6147"/>
    <w:rsid w:val="008D4197"/>
    <w:rsid w:val="008D4679"/>
    <w:rsid w:val="008D73DB"/>
    <w:rsid w:val="008E37CC"/>
    <w:rsid w:val="008E76AB"/>
    <w:rsid w:val="008F1694"/>
    <w:rsid w:val="008F3E76"/>
    <w:rsid w:val="008F6322"/>
    <w:rsid w:val="00904D6B"/>
    <w:rsid w:val="00906905"/>
    <w:rsid w:val="00907142"/>
    <w:rsid w:val="00907B1E"/>
    <w:rsid w:val="009117C8"/>
    <w:rsid w:val="00912339"/>
    <w:rsid w:val="0091353E"/>
    <w:rsid w:val="00922DB8"/>
    <w:rsid w:val="00923A09"/>
    <w:rsid w:val="00923CDE"/>
    <w:rsid w:val="00924795"/>
    <w:rsid w:val="00925809"/>
    <w:rsid w:val="00932CFE"/>
    <w:rsid w:val="00941130"/>
    <w:rsid w:val="00941F5B"/>
    <w:rsid w:val="00943735"/>
    <w:rsid w:val="009448D1"/>
    <w:rsid w:val="0094560E"/>
    <w:rsid w:val="00947942"/>
    <w:rsid w:val="00947C13"/>
    <w:rsid w:val="009516B8"/>
    <w:rsid w:val="0095488E"/>
    <w:rsid w:val="00963769"/>
    <w:rsid w:val="009643E3"/>
    <w:rsid w:val="00966132"/>
    <w:rsid w:val="009673DC"/>
    <w:rsid w:val="009675B1"/>
    <w:rsid w:val="009754C3"/>
    <w:rsid w:val="00982824"/>
    <w:rsid w:val="00984D4A"/>
    <w:rsid w:val="00986525"/>
    <w:rsid w:val="00996A6B"/>
    <w:rsid w:val="009A0C87"/>
    <w:rsid w:val="009A0F02"/>
    <w:rsid w:val="009A1656"/>
    <w:rsid w:val="009A19AF"/>
    <w:rsid w:val="009A2532"/>
    <w:rsid w:val="009A2C11"/>
    <w:rsid w:val="009B60FC"/>
    <w:rsid w:val="009C3BA2"/>
    <w:rsid w:val="009D605D"/>
    <w:rsid w:val="009D7227"/>
    <w:rsid w:val="009E0C52"/>
    <w:rsid w:val="009E258C"/>
    <w:rsid w:val="009E7606"/>
    <w:rsid w:val="009F0AE4"/>
    <w:rsid w:val="009F2DA8"/>
    <w:rsid w:val="009F6054"/>
    <w:rsid w:val="00A00599"/>
    <w:rsid w:val="00A07F88"/>
    <w:rsid w:val="00A1432C"/>
    <w:rsid w:val="00A15B2D"/>
    <w:rsid w:val="00A25BDC"/>
    <w:rsid w:val="00A30036"/>
    <w:rsid w:val="00A3290D"/>
    <w:rsid w:val="00A32B34"/>
    <w:rsid w:val="00A44757"/>
    <w:rsid w:val="00A458E0"/>
    <w:rsid w:val="00A46A72"/>
    <w:rsid w:val="00A47BC2"/>
    <w:rsid w:val="00A551D0"/>
    <w:rsid w:val="00A55442"/>
    <w:rsid w:val="00A70EA1"/>
    <w:rsid w:val="00A735ED"/>
    <w:rsid w:val="00A74B08"/>
    <w:rsid w:val="00A7547A"/>
    <w:rsid w:val="00A75801"/>
    <w:rsid w:val="00A80690"/>
    <w:rsid w:val="00A8321B"/>
    <w:rsid w:val="00A842E9"/>
    <w:rsid w:val="00A843A8"/>
    <w:rsid w:val="00A907D3"/>
    <w:rsid w:val="00A90B70"/>
    <w:rsid w:val="00A932FF"/>
    <w:rsid w:val="00AA37E8"/>
    <w:rsid w:val="00AA3F0C"/>
    <w:rsid w:val="00AA459A"/>
    <w:rsid w:val="00AB1268"/>
    <w:rsid w:val="00AB1FA8"/>
    <w:rsid w:val="00AB3FD8"/>
    <w:rsid w:val="00AB518D"/>
    <w:rsid w:val="00AB5735"/>
    <w:rsid w:val="00AB5967"/>
    <w:rsid w:val="00AC4598"/>
    <w:rsid w:val="00AC5A7F"/>
    <w:rsid w:val="00AD47C6"/>
    <w:rsid w:val="00AD5D47"/>
    <w:rsid w:val="00AD7469"/>
    <w:rsid w:val="00AE2FB0"/>
    <w:rsid w:val="00AE44B1"/>
    <w:rsid w:val="00AE5629"/>
    <w:rsid w:val="00AE67BB"/>
    <w:rsid w:val="00AF2F59"/>
    <w:rsid w:val="00AF3659"/>
    <w:rsid w:val="00AF3B11"/>
    <w:rsid w:val="00AF3F4D"/>
    <w:rsid w:val="00AF48F9"/>
    <w:rsid w:val="00AF7CB9"/>
    <w:rsid w:val="00B0142F"/>
    <w:rsid w:val="00B02FB7"/>
    <w:rsid w:val="00B0353E"/>
    <w:rsid w:val="00B05234"/>
    <w:rsid w:val="00B0763C"/>
    <w:rsid w:val="00B12D19"/>
    <w:rsid w:val="00B15823"/>
    <w:rsid w:val="00B205FD"/>
    <w:rsid w:val="00B211A3"/>
    <w:rsid w:val="00B2353B"/>
    <w:rsid w:val="00B23B59"/>
    <w:rsid w:val="00B248B5"/>
    <w:rsid w:val="00B24F89"/>
    <w:rsid w:val="00B341D6"/>
    <w:rsid w:val="00B35A4F"/>
    <w:rsid w:val="00B37D91"/>
    <w:rsid w:val="00B4251F"/>
    <w:rsid w:val="00B42ADB"/>
    <w:rsid w:val="00B43E64"/>
    <w:rsid w:val="00B440F0"/>
    <w:rsid w:val="00B537D3"/>
    <w:rsid w:val="00B56A5D"/>
    <w:rsid w:val="00B56AA1"/>
    <w:rsid w:val="00B61C47"/>
    <w:rsid w:val="00B6365F"/>
    <w:rsid w:val="00B649B1"/>
    <w:rsid w:val="00B6573B"/>
    <w:rsid w:val="00B745BE"/>
    <w:rsid w:val="00B77432"/>
    <w:rsid w:val="00B84AB9"/>
    <w:rsid w:val="00B87026"/>
    <w:rsid w:val="00B91B72"/>
    <w:rsid w:val="00B91BAF"/>
    <w:rsid w:val="00B92B4C"/>
    <w:rsid w:val="00B95A35"/>
    <w:rsid w:val="00BA0492"/>
    <w:rsid w:val="00BA3EF6"/>
    <w:rsid w:val="00BA4426"/>
    <w:rsid w:val="00BA4BA8"/>
    <w:rsid w:val="00BB2411"/>
    <w:rsid w:val="00BB3F56"/>
    <w:rsid w:val="00BB5109"/>
    <w:rsid w:val="00BC64F1"/>
    <w:rsid w:val="00BC71BC"/>
    <w:rsid w:val="00BC7A36"/>
    <w:rsid w:val="00BD2876"/>
    <w:rsid w:val="00BD4E3E"/>
    <w:rsid w:val="00BD61AF"/>
    <w:rsid w:val="00BD7329"/>
    <w:rsid w:val="00BD792A"/>
    <w:rsid w:val="00BD7BFD"/>
    <w:rsid w:val="00BD7C53"/>
    <w:rsid w:val="00BE05C8"/>
    <w:rsid w:val="00BE35BF"/>
    <w:rsid w:val="00BE5993"/>
    <w:rsid w:val="00BF3F45"/>
    <w:rsid w:val="00BF447D"/>
    <w:rsid w:val="00BF5989"/>
    <w:rsid w:val="00C00E87"/>
    <w:rsid w:val="00C079A6"/>
    <w:rsid w:val="00C12338"/>
    <w:rsid w:val="00C13EC3"/>
    <w:rsid w:val="00C1419A"/>
    <w:rsid w:val="00C22D01"/>
    <w:rsid w:val="00C3053D"/>
    <w:rsid w:val="00C3440C"/>
    <w:rsid w:val="00C34885"/>
    <w:rsid w:val="00C40F98"/>
    <w:rsid w:val="00C43FCA"/>
    <w:rsid w:val="00C47267"/>
    <w:rsid w:val="00C50B7F"/>
    <w:rsid w:val="00C5297B"/>
    <w:rsid w:val="00C645B0"/>
    <w:rsid w:val="00C654EF"/>
    <w:rsid w:val="00C66CCD"/>
    <w:rsid w:val="00C70270"/>
    <w:rsid w:val="00C70C4A"/>
    <w:rsid w:val="00C74B6A"/>
    <w:rsid w:val="00C80331"/>
    <w:rsid w:val="00C8663E"/>
    <w:rsid w:val="00C9223D"/>
    <w:rsid w:val="00C96785"/>
    <w:rsid w:val="00CA1496"/>
    <w:rsid w:val="00CA23A4"/>
    <w:rsid w:val="00CA30CA"/>
    <w:rsid w:val="00CA5BAC"/>
    <w:rsid w:val="00CB1C60"/>
    <w:rsid w:val="00CB2147"/>
    <w:rsid w:val="00CB27AE"/>
    <w:rsid w:val="00CB4701"/>
    <w:rsid w:val="00CC36A9"/>
    <w:rsid w:val="00CC65E0"/>
    <w:rsid w:val="00CD6CC9"/>
    <w:rsid w:val="00CE02E8"/>
    <w:rsid w:val="00CE3DF7"/>
    <w:rsid w:val="00CF3C1F"/>
    <w:rsid w:val="00CF75E6"/>
    <w:rsid w:val="00D04CEF"/>
    <w:rsid w:val="00D12AA7"/>
    <w:rsid w:val="00D22046"/>
    <w:rsid w:val="00D22096"/>
    <w:rsid w:val="00D225A3"/>
    <w:rsid w:val="00D2305C"/>
    <w:rsid w:val="00D3067F"/>
    <w:rsid w:val="00D33BBF"/>
    <w:rsid w:val="00D419AE"/>
    <w:rsid w:val="00D43206"/>
    <w:rsid w:val="00D45562"/>
    <w:rsid w:val="00D504E8"/>
    <w:rsid w:val="00D50CF1"/>
    <w:rsid w:val="00D5448C"/>
    <w:rsid w:val="00D568C1"/>
    <w:rsid w:val="00D61E92"/>
    <w:rsid w:val="00D63A24"/>
    <w:rsid w:val="00D64AE4"/>
    <w:rsid w:val="00D64B54"/>
    <w:rsid w:val="00D653C9"/>
    <w:rsid w:val="00D71538"/>
    <w:rsid w:val="00D74A38"/>
    <w:rsid w:val="00D7504B"/>
    <w:rsid w:val="00D81DAA"/>
    <w:rsid w:val="00D87033"/>
    <w:rsid w:val="00D87050"/>
    <w:rsid w:val="00D94845"/>
    <w:rsid w:val="00D970A5"/>
    <w:rsid w:val="00DA2A98"/>
    <w:rsid w:val="00DA2CA0"/>
    <w:rsid w:val="00DA5997"/>
    <w:rsid w:val="00DB05FF"/>
    <w:rsid w:val="00DB3D84"/>
    <w:rsid w:val="00DB3FE0"/>
    <w:rsid w:val="00DB6367"/>
    <w:rsid w:val="00DB67FB"/>
    <w:rsid w:val="00DC0992"/>
    <w:rsid w:val="00DC2494"/>
    <w:rsid w:val="00DC4A9C"/>
    <w:rsid w:val="00DC4B16"/>
    <w:rsid w:val="00DC6840"/>
    <w:rsid w:val="00DD02BD"/>
    <w:rsid w:val="00DD6B26"/>
    <w:rsid w:val="00DD7274"/>
    <w:rsid w:val="00DE23BC"/>
    <w:rsid w:val="00DE2D12"/>
    <w:rsid w:val="00DE347D"/>
    <w:rsid w:val="00DE369F"/>
    <w:rsid w:val="00DE3E7A"/>
    <w:rsid w:val="00DE610C"/>
    <w:rsid w:val="00DF1D93"/>
    <w:rsid w:val="00DF3F4B"/>
    <w:rsid w:val="00DF4479"/>
    <w:rsid w:val="00E05DD9"/>
    <w:rsid w:val="00E14708"/>
    <w:rsid w:val="00E15102"/>
    <w:rsid w:val="00E151A4"/>
    <w:rsid w:val="00E168C5"/>
    <w:rsid w:val="00E16E8F"/>
    <w:rsid w:val="00E228C5"/>
    <w:rsid w:val="00E23ACA"/>
    <w:rsid w:val="00E26437"/>
    <w:rsid w:val="00E30DF7"/>
    <w:rsid w:val="00E379A2"/>
    <w:rsid w:val="00E500EA"/>
    <w:rsid w:val="00E51001"/>
    <w:rsid w:val="00E524C7"/>
    <w:rsid w:val="00E54C16"/>
    <w:rsid w:val="00E55111"/>
    <w:rsid w:val="00E6139B"/>
    <w:rsid w:val="00E62C53"/>
    <w:rsid w:val="00E63FCD"/>
    <w:rsid w:val="00E67E82"/>
    <w:rsid w:val="00E73977"/>
    <w:rsid w:val="00E74A87"/>
    <w:rsid w:val="00E753DA"/>
    <w:rsid w:val="00E80F8A"/>
    <w:rsid w:val="00E814C2"/>
    <w:rsid w:val="00E82C75"/>
    <w:rsid w:val="00E90F4F"/>
    <w:rsid w:val="00E918D0"/>
    <w:rsid w:val="00E93F5F"/>
    <w:rsid w:val="00E953E3"/>
    <w:rsid w:val="00EA54C0"/>
    <w:rsid w:val="00EA5513"/>
    <w:rsid w:val="00EA71A0"/>
    <w:rsid w:val="00EB54EE"/>
    <w:rsid w:val="00EC15B5"/>
    <w:rsid w:val="00EC51DE"/>
    <w:rsid w:val="00EC585C"/>
    <w:rsid w:val="00ED22CE"/>
    <w:rsid w:val="00ED4AFB"/>
    <w:rsid w:val="00ED63D0"/>
    <w:rsid w:val="00ED657D"/>
    <w:rsid w:val="00EE3642"/>
    <w:rsid w:val="00EE4899"/>
    <w:rsid w:val="00EE6B77"/>
    <w:rsid w:val="00EE7FB6"/>
    <w:rsid w:val="00EF4E77"/>
    <w:rsid w:val="00EF643C"/>
    <w:rsid w:val="00F05598"/>
    <w:rsid w:val="00F05CC0"/>
    <w:rsid w:val="00F0730F"/>
    <w:rsid w:val="00F074F9"/>
    <w:rsid w:val="00F11DB5"/>
    <w:rsid w:val="00F16A08"/>
    <w:rsid w:val="00F21E3A"/>
    <w:rsid w:val="00F21E87"/>
    <w:rsid w:val="00F2298C"/>
    <w:rsid w:val="00F2613C"/>
    <w:rsid w:val="00F308A4"/>
    <w:rsid w:val="00F34DA8"/>
    <w:rsid w:val="00F37498"/>
    <w:rsid w:val="00F37F1D"/>
    <w:rsid w:val="00F400A2"/>
    <w:rsid w:val="00F412B5"/>
    <w:rsid w:val="00F43190"/>
    <w:rsid w:val="00F538C3"/>
    <w:rsid w:val="00F56E7D"/>
    <w:rsid w:val="00F572C6"/>
    <w:rsid w:val="00F57BF2"/>
    <w:rsid w:val="00F614D6"/>
    <w:rsid w:val="00F616C0"/>
    <w:rsid w:val="00F639F1"/>
    <w:rsid w:val="00F70B0D"/>
    <w:rsid w:val="00F76180"/>
    <w:rsid w:val="00F77C30"/>
    <w:rsid w:val="00F8167D"/>
    <w:rsid w:val="00F84157"/>
    <w:rsid w:val="00F848F4"/>
    <w:rsid w:val="00F855A9"/>
    <w:rsid w:val="00F90FF9"/>
    <w:rsid w:val="00F936CB"/>
    <w:rsid w:val="00F9434A"/>
    <w:rsid w:val="00FA0E12"/>
    <w:rsid w:val="00FA18EC"/>
    <w:rsid w:val="00FA5AAD"/>
    <w:rsid w:val="00FA6090"/>
    <w:rsid w:val="00FA74AF"/>
    <w:rsid w:val="00FA7C79"/>
    <w:rsid w:val="00FB0314"/>
    <w:rsid w:val="00FB2322"/>
    <w:rsid w:val="00FB4047"/>
    <w:rsid w:val="00FB5756"/>
    <w:rsid w:val="00FC1E07"/>
    <w:rsid w:val="00FC4943"/>
    <w:rsid w:val="00FC63E8"/>
    <w:rsid w:val="00FC6C51"/>
    <w:rsid w:val="00FC77A4"/>
    <w:rsid w:val="00FC7C0C"/>
    <w:rsid w:val="00FD228E"/>
    <w:rsid w:val="00FD4FA8"/>
    <w:rsid w:val="00FD5CD1"/>
    <w:rsid w:val="00FE1D68"/>
    <w:rsid w:val="00FE45A8"/>
    <w:rsid w:val="00FE616B"/>
    <w:rsid w:val="00FF1D78"/>
    <w:rsid w:val="00FF60BE"/>
    <w:rsid w:val="00FF70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780"/>
    <w:rPr>
      <w:sz w:val="24"/>
      <w:szCs w:val="24"/>
    </w:rPr>
  </w:style>
  <w:style w:type="paragraph" w:styleId="1">
    <w:name w:val="heading 1"/>
    <w:basedOn w:val="a"/>
    <w:next w:val="a"/>
    <w:qFormat/>
    <w:rsid w:val="008871A3"/>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B6508"/>
    <w:pPr>
      <w:tabs>
        <w:tab w:val="center" w:pos="4536"/>
        <w:tab w:val="right" w:pos="9072"/>
      </w:tabs>
    </w:pPr>
    <w:rPr>
      <w:sz w:val="28"/>
      <w:szCs w:val="20"/>
    </w:rPr>
  </w:style>
  <w:style w:type="table" w:styleId="a5">
    <w:name w:val="Table Grid"/>
    <w:basedOn w:val="a1"/>
    <w:rsid w:val="00D81D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CE02E8"/>
    <w:pPr>
      <w:widowControl w:val="0"/>
      <w:autoSpaceDE w:val="0"/>
      <w:autoSpaceDN w:val="0"/>
      <w:adjustRightInd w:val="0"/>
      <w:ind w:right="19772" w:firstLine="720"/>
    </w:pPr>
    <w:rPr>
      <w:rFonts w:ascii="Arial" w:hAnsi="Arial" w:cs="Arial"/>
      <w:lang w:eastAsia="en-US"/>
    </w:rPr>
  </w:style>
  <w:style w:type="paragraph" w:styleId="a6">
    <w:name w:val="Body Text Indent"/>
    <w:aliases w:val="Основной текст с отступом Знак"/>
    <w:basedOn w:val="a"/>
    <w:rsid w:val="00CE02E8"/>
    <w:pPr>
      <w:ind w:firstLine="708"/>
    </w:pPr>
    <w:rPr>
      <w:color w:val="333399"/>
      <w:sz w:val="20"/>
    </w:rPr>
  </w:style>
  <w:style w:type="paragraph" w:styleId="a7">
    <w:name w:val="Body Text"/>
    <w:basedOn w:val="a"/>
    <w:rsid w:val="00BC7A36"/>
    <w:pPr>
      <w:spacing w:after="120"/>
    </w:pPr>
  </w:style>
  <w:style w:type="character" w:styleId="a8">
    <w:name w:val="Hyperlink"/>
    <w:rsid w:val="00001C38"/>
    <w:rPr>
      <w:color w:val="0000FF"/>
      <w:u w:val="single"/>
    </w:rPr>
  </w:style>
  <w:style w:type="paragraph" w:styleId="a9">
    <w:name w:val="Balloon Text"/>
    <w:basedOn w:val="a"/>
    <w:semiHidden/>
    <w:rsid w:val="00B35A4F"/>
    <w:rPr>
      <w:rFonts w:ascii="Tahoma" w:hAnsi="Tahoma" w:cs="Tahoma"/>
      <w:sz w:val="16"/>
      <w:szCs w:val="16"/>
    </w:rPr>
  </w:style>
  <w:style w:type="character" w:styleId="aa">
    <w:name w:val="page number"/>
    <w:basedOn w:val="a0"/>
    <w:rsid w:val="00E82C75"/>
  </w:style>
  <w:style w:type="paragraph" w:styleId="ab">
    <w:name w:val="footer"/>
    <w:basedOn w:val="a"/>
    <w:rsid w:val="00484A7F"/>
    <w:pPr>
      <w:tabs>
        <w:tab w:val="center" w:pos="4677"/>
        <w:tab w:val="right" w:pos="9355"/>
      </w:tabs>
    </w:pPr>
  </w:style>
  <w:style w:type="character" w:customStyle="1" w:styleId="ac">
    <w:name w:val="Цветовое выделение"/>
    <w:rsid w:val="001F60A0"/>
    <w:rPr>
      <w:b/>
      <w:bCs/>
      <w:color w:val="000080"/>
    </w:rPr>
  </w:style>
  <w:style w:type="paragraph" w:customStyle="1" w:styleId="ad">
    <w:name w:val="Таблицы (моноширинный)"/>
    <w:basedOn w:val="a"/>
    <w:next w:val="a"/>
    <w:rsid w:val="001F60A0"/>
    <w:pPr>
      <w:widowControl w:val="0"/>
      <w:autoSpaceDE w:val="0"/>
      <w:autoSpaceDN w:val="0"/>
      <w:adjustRightInd w:val="0"/>
      <w:jc w:val="both"/>
    </w:pPr>
    <w:rPr>
      <w:rFonts w:ascii="Courier New" w:hAnsi="Courier New" w:cs="Courier New"/>
    </w:rPr>
  </w:style>
  <w:style w:type="paragraph" w:styleId="ae">
    <w:name w:val="List Paragraph"/>
    <w:basedOn w:val="a"/>
    <w:uiPriority w:val="34"/>
    <w:qFormat/>
    <w:rsid w:val="00966132"/>
    <w:pPr>
      <w:ind w:left="720"/>
      <w:contextualSpacing/>
    </w:pPr>
  </w:style>
  <w:style w:type="paragraph" w:styleId="af">
    <w:name w:val="No Spacing"/>
    <w:uiPriority w:val="1"/>
    <w:qFormat/>
    <w:rsid w:val="00ED657D"/>
    <w:rPr>
      <w:sz w:val="24"/>
      <w:szCs w:val="24"/>
    </w:rPr>
  </w:style>
  <w:style w:type="paragraph" w:customStyle="1" w:styleId="Default">
    <w:name w:val="Default"/>
    <w:rsid w:val="00ED657D"/>
    <w:pPr>
      <w:autoSpaceDE w:val="0"/>
      <w:autoSpaceDN w:val="0"/>
      <w:adjustRightInd w:val="0"/>
    </w:pPr>
    <w:rPr>
      <w:color w:val="000000"/>
      <w:sz w:val="24"/>
      <w:szCs w:val="24"/>
    </w:rPr>
  </w:style>
  <w:style w:type="paragraph" w:customStyle="1" w:styleId="ConsPlusNonformat">
    <w:name w:val="ConsPlusNonformat"/>
    <w:rsid w:val="00ED657D"/>
    <w:pPr>
      <w:widowControl w:val="0"/>
      <w:autoSpaceDE w:val="0"/>
      <w:autoSpaceDN w:val="0"/>
      <w:adjustRightInd w:val="0"/>
    </w:pPr>
    <w:rPr>
      <w:rFonts w:ascii="Courier New" w:hAnsi="Courier New" w:cs="Courier New"/>
    </w:rPr>
  </w:style>
  <w:style w:type="character" w:customStyle="1" w:styleId="FontStyle20">
    <w:name w:val="Font Style20"/>
    <w:uiPriority w:val="99"/>
    <w:rsid w:val="00ED657D"/>
    <w:rPr>
      <w:rFonts w:ascii="Times New Roman" w:hAnsi="Times New Roman"/>
      <w:sz w:val="26"/>
    </w:rPr>
  </w:style>
  <w:style w:type="character" w:customStyle="1" w:styleId="FontStyle21">
    <w:name w:val="Font Style21"/>
    <w:uiPriority w:val="99"/>
    <w:rsid w:val="00ED657D"/>
    <w:rPr>
      <w:rFonts w:ascii="Times New Roman" w:hAnsi="Times New Roman"/>
      <w:b/>
      <w:sz w:val="26"/>
    </w:rPr>
  </w:style>
  <w:style w:type="paragraph" w:styleId="af0">
    <w:name w:val="caption"/>
    <w:aliases w:val="Таблица - Название объекта,!! Object Novogor !!, Знак,Caption Char1 Char1 Char Char,Caption Char Char2 Char1 Char Char,Caption Char Char Char Char Char1 Char1 Char Char1 Char,Caption Char Char Char1 Char Char Char,диаграммы"/>
    <w:basedOn w:val="a"/>
    <w:next w:val="a"/>
    <w:link w:val="af1"/>
    <w:qFormat/>
    <w:rsid w:val="00030EE5"/>
    <w:pPr>
      <w:keepNext/>
      <w:widowControl w:val="0"/>
      <w:adjustRightInd w:val="0"/>
      <w:textAlignment w:val="baseline"/>
    </w:pPr>
    <w:rPr>
      <w:rFonts w:ascii="Arial" w:hAnsi="Arial"/>
      <w:b/>
      <w:bCs/>
      <w:spacing w:val="-5"/>
      <w:kern w:val="28"/>
      <w:lang w:eastAsia="en-US"/>
    </w:rPr>
  </w:style>
  <w:style w:type="character" w:customStyle="1" w:styleId="af1">
    <w:name w:val="Название объекта Знак"/>
    <w:aliases w:val="Таблица - Название объекта Знак,!! Object Novogor !! Знак, Знак Знак,Caption Char1 Char1 Char Char Знак,Caption Char Char2 Char1 Char Char Знак,Caption Char Char Char Char Char1 Char1 Char Char1 Char Знак,диаграммы Знак"/>
    <w:link w:val="af0"/>
    <w:rsid w:val="00030EE5"/>
    <w:rPr>
      <w:rFonts w:ascii="Arial" w:hAnsi="Arial"/>
      <w:b/>
      <w:bCs/>
      <w:spacing w:val="-5"/>
      <w:kern w:val="28"/>
      <w:sz w:val="24"/>
      <w:szCs w:val="24"/>
      <w:lang w:eastAsia="en-US"/>
    </w:rPr>
  </w:style>
  <w:style w:type="paragraph" w:customStyle="1" w:styleId="ConsPlusCell">
    <w:name w:val="ConsPlusCell"/>
    <w:uiPriority w:val="99"/>
    <w:rsid w:val="00030EE5"/>
    <w:pPr>
      <w:widowControl w:val="0"/>
      <w:autoSpaceDE w:val="0"/>
      <w:autoSpaceDN w:val="0"/>
      <w:adjustRightInd w:val="0"/>
    </w:pPr>
    <w:rPr>
      <w:rFonts w:ascii="Arial" w:hAnsi="Arial" w:cs="Arial"/>
    </w:rPr>
  </w:style>
  <w:style w:type="character" w:customStyle="1" w:styleId="a4">
    <w:name w:val="Верхний колонтитул Знак"/>
    <w:basedOn w:val="a0"/>
    <w:link w:val="a3"/>
    <w:rsid w:val="008D4197"/>
    <w:rPr>
      <w:sz w:val="28"/>
    </w:rPr>
  </w:style>
</w:styles>
</file>

<file path=word/webSettings.xml><?xml version="1.0" encoding="utf-8"?>
<w:webSettings xmlns:r="http://schemas.openxmlformats.org/officeDocument/2006/relationships" xmlns:w="http://schemas.openxmlformats.org/wordprocessingml/2006/main">
  <w:divs>
    <w:div w:id="522985757">
      <w:bodyDiv w:val="1"/>
      <w:marLeft w:val="0"/>
      <w:marRight w:val="0"/>
      <w:marTop w:val="0"/>
      <w:marBottom w:val="0"/>
      <w:divBdr>
        <w:top w:val="none" w:sz="0" w:space="0" w:color="auto"/>
        <w:left w:val="none" w:sz="0" w:space="0" w:color="auto"/>
        <w:bottom w:val="none" w:sz="0" w:space="0" w:color="auto"/>
        <w:right w:val="none" w:sz="0" w:space="0" w:color="auto"/>
      </w:divBdr>
    </w:div>
    <w:div w:id="134266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80829-E349-47FD-9415-D6AAB4715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3885</Words>
  <Characters>22151</Characters>
  <Application>Microsoft Office Word</Application>
  <DocSecurity>0</DocSecurity>
  <Lines>184</Lines>
  <Paragraphs>51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Программа «Комплексное развитие систем коммунальной  инфраструктуры Боровского с</vt:lpstr>
    </vt:vector>
  </TitlesOfParts>
  <Company>Администрация</Company>
  <LinksUpToDate>false</LinksUpToDate>
  <CharactersWithSpaces>25985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17</dc:creator>
  <cp:keywords/>
  <cp:lastModifiedBy>IRA</cp:lastModifiedBy>
  <cp:revision>9</cp:revision>
  <cp:lastPrinted>2021-12-08T05:08:00Z</cp:lastPrinted>
  <dcterms:created xsi:type="dcterms:W3CDTF">2021-10-28T05:18:00Z</dcterms:created>
  <dcterms:modified xsi:type="dcterms:W3CDTF">2021-12-10T03:35:00Z</dcterms:modified>
</cp:coreProperties>
</file>